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E291D" w14:textId="1861107E" w:rsidR="00D275D9" w:rsidRDefault="002F7992" w:rsidP="002F7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7992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D275D9">
        <w:rPr>
          <w:rFonts w:ascii="Times New Roman" w:hAnsi="Times New Roman" w:cs="Times New Roman"/>
          <w:b/>
          <w:bCs/>
          <w:sz w:val="28"/>
          <w:szCs w:val="28"/>
        </w:rPr>
        <w:t xml:space="preserve"> H</w:t>
      </w:r>
      <w:r w:rsidR="0021682A">
        <w:rPr>
          <w:rFonts w:ascii="Times New Roman" w:hAnsi="Times New Roman" w:cs="Times New Roman"/>
          <w:b/>
          <w:bCs/>
          <w:sz w:val="28"/>
          <w:szCs w:val="28"/>
        </w:rPr>
        <w:t>ittudományi Doktori Iskola</w:t>
      </w:r>
      <w:r w:rsidR="00D275D9">
        <w:rPr>
          <w:rFonts w:ascii="Times New Roman" w:hAnsi="Times New Roman" w:cs="Times New Roman"/>
          <w:b/>
          <w:bCs/>
          <w:sz w:val="28"/>
          <w:szCs w:val="28"/>
        </w:rPr>
        <w:t xml:space="preserve"> 2024-es </w:t>
      </w:r>
      <w:r w:rsidR="000F1A5B">
        <w:rPr>
          <w:rFonts w:ascii="Times New Roman" w:hAnsi="Times New Roman" w:cs="Times New Roman"/>
          <w:b/>
          <w:bCs/>
          <w:sz w:val="28"/>
          <w:szCs w:val="28"/>
        </w:rPr>
        <w:t xml:space="preserve">minőségbiztosítási </w:t>
      </w:r>
      <w:r w:rsidR="00C67387">
        <w:rPr>
          <w:rFonts w:ascii="Times New Roman" w:hAnsi="Times New Roman" w:cs="Times New Roman"/>
          <w:b/>
          <w:bCs/>
          <w:sz w:val="28"/>
          <w:szCs w:val="28"/>
        </w:rPr>
        <w:t>beszámolója</w:t>
      </w:r>
    </w:p>
    <w:p w14:paraId="765E9E72" w14:textId="77777777" w:rsidR="00D275D9" w:rsidRDefault="00D275D9" w:rsidP="002F7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AA15E6" w14:textId="1AC679AF" w:rsidR="002F7992" w:rsidRPr="00D275D9" w:rsidRDefault="00D275D9" w:rsidP="002F79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</w:t>
      </w:r>
      <w:r w:rsidRPr="00D275D9">
        <w:rPr>
          <w:rFonts w:ascii="Times New Roman" w:hAnsi="Times New Roman" w:cs="Times New Roman"/>
          <w:sz w:val="24"/>
          <w:szCs w:val="24"/>
        </w:rPr>
        <w:t xml:space="preserve">z </w:t>
      </w:r>
      <w:r w:rsidR="002F7992" w:rsidRPr="00D275D9">
        <w:rPr>
          <w:rFonts w:ascii="Times New Roman" w:hAnsi="Times New Roman" w:cs="Times New Roman"/>
          <w:sz w:val="24"/>
          <w:szCs w:val="24"/>
        </w:rPr>
        <w:t xml:space="preserve">EDHT </w:t>
      </w:r>
      <w:r w:rsidR="00FD20B4" w:rsidRPr="00D275D9">
        <w:rPr>
          <w:rFonts w:ascii="Times New Roman" w:hAnsi="Times New Roman" w:cs="Times New Roman"/>
          <w:sz w:val="24"/>
          <w:szCs w:val="24"/>
        </w:rPr>
        <w:t>2024. évi doktori minőségcélok és indikátorok megfogalmazására</w:t>
      </w:r>
      <w:r w:rsidRPr="00D275D9">
        <w:rPr>
          <w:rFonts w:ascii="Times New Roman" w:hAnsi="Times New Roman" w:cs="Times New Roman"/>
          <w:sz w:val="24"/>
          <w:szCs w:val="24"/>
        </w:rPr>
        <w:t xml:space="preserve"> tett ajánlása alapján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FBFA8A1" w14:textId="77777777" w:rsidR="0069553C" w:rsidRDefault="0069553C" w:rsidP="006955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8D9017" w14:textId="77777777" w:rsidR="00C67387" w:rsidRDefault="00C67387" w:rsidP="006955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11DB93" w14:textId="3539E42C" w:rsidR="00C67387" w:rsidRDefault="00C67387" w:rsidP="00C67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2024-es évben a HDI doktori Minőségbiztosítási Bizottságában személyi változás következett be, prof dr Siba Balázs lemondását követően helyére a Kari Tanács dr. Hős Csabát választotta meg. </w:t>
      </w:r>
    </w:p>
    <w:p w14:paraId="1815A0A2" w14:textId="77777777" w:rsidR="00C67387" w:rsidRDefault="00C67387" w:rsidP="006955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B5148A" w14:textId="77777777" w:rsidR="0069553C" w:rsidRPr="002F7992" w:rsidRDefault="0069553C" w:rsidP="006955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E1B9D8" w14:textId="6EA0523B" w:rsidR="006D3CD7" w:rsidRPr="00D57C24" w:rsidRDefault="0069553C" w:rsidP="006955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7C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I. 2024. évi doktori minőségcélok és indikátorok</w:t>
      </w:r>
    </w:p>
    <w:p w14:paraId="6DA3406C" w14:textId="77777777" w:rsidR="0069553C" w:rsidRPr="00D57C24" w:rsidRDefault="0069553C" w:rsidP="0069553C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AEB6ED7" w14:textId="77777777" w:rsidR="00F96BE9" w:rsidRPr="00D57C24" w:rsidRDefault="00F96BE9" w:rsidP="0069553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7C24">
        <w:rPr>
          <w:rFonts w:ascii="Times New Roman" w:hAnsi="Times New Roman" w:cs="Times New Roman"/>
          <w:i/>
          <w:iCs/>
          <w:sz w:val="24"/>
          <w:szCs w:val="24"/>
        </w:rPr>
        <w:t xml:space="preserve">Minőségcélok: </w:t>
      </w:r>
    </w:p>
    <w:p w14:paraId="2507EE79" w14:textId="77777777" w:rsidR="007559C9" w:rsidRPr="00D57C24" w:rsidRDefault="007559C9" w:rsidP="0069553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C544C8F" w14:textId="77777777" w:rsidR="00F96BE9" w:rsidRPr="00D57C24" w:rsidRDefault="00F96BE9" w:rsidP="0069553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7C24">
        <w:rPr>
          <w:rFonts w:ascii="Times New Roman" w:hAnsi="Times New Roman" w:cs="Times New Roman"/>
          <w:i/>
          <w:iCs/>
          <w:sz w:val="24"/>
          <w:szCs w:val="24"/>
        </w:rPr>
        <w:t>1. A MAB doktori minőségbiztosítási elvárásainak tételes nyomon követése, a hiányosságok megállapítása.</w:t>
      </w:r>
    </w:p>
    <w:p w14:paraId="0909D10F" w14:textId="77777777" w:rsidR="00F96BE9" w:rsidRPr="00D57C24" w:rsidRDefault="00F96BE9" w:rsidP="0069553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7C24">
        <w:rPr>
          <w:rFonts w:ascii="Times New Roman" w:hAnsi="Times New Roman" w:cs="Times New Roman"/>
          <w:i/>
          <w:iCs/>
          <w:sz w:val="24"/>
          <w:szCs w:val="24"/>
        </w:rPr>
        <w:t xml:space="preserve">2. </w:t>
      </w:r>
      <w:r w:rsidR="00FD20B4" w:rsidRPr="00D57C24">
        <w:rPr>
          <w:rFonts w:ascii="Times New Roman" w:hAnsi="Times New Roman" w:cs="Times New Roman"/>
          <w:i/>
          <w:iCs/>
          <w:sz w:val="24"/>
          <w:szCs w:val="24"/>
        </w:rPr>
        <w:t>Az akkreditáció sikere érdekében szükséges intézkedések megtétele, illetve a szükséges javaslatok megfogalmazása.</w:t>
      </w:r>
    </w:p>
    <w:p w14:paraId="58A5EE63" w14:textId="77777777" w:rsidR="007559C9" w:rsidRPr="00D57C24" w:rsidRDefault="007559C9" w:rsidP="0069553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0B71FCF" w14:textId="77777777" w:rsidR="00FD20B4" w:rsidRPr="00D57C24" w:rsidRDefault="00FD20B4" w:rsidP="0069553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7C24">
        <w:rPr>
          <w:rFonts w:ascii="Times New Roman" w:hAnsi="Times New Roman" w:cs="Times New Roman"/>
          <w:i/>
          <w:iCs/>
          <w:sz w:val="24"/>
          <w:szCs w:val="24"/>
        </w:rPr>
        <w:t>Indikátorok:</w:t>
      </w:r>
    </w:p>
    <w:p w14:paraId="3C4C2BDB" w14:textId="04E97C53" w:rsidR="00FD20B4" w:rsidRPr="00D57C24" w:rsidRDefault="00FD20B4" w:rsidP="0069553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6600">
        <w:rPr>
          <w:rFonts w:ascii="Times New Roman" w:hAnsi="Times New Roman" w:cs="Times New Roman"/>
          <w:i/>
          <w:iCs/>
          <w:sz w:val="24"/>
          <w:szCs w:val="24"/>
        </w:rPr>
        <w:t>1. A doktorandus</w:t>
      </w:r>
      <w:r w:rsidR="007559C9" w:rsidRPr="008E6600">
        <w:rPr>
          <w:rFonts w:ascii="Times New Roman" w:hAnsi="Times New Roman" w:cs="Times New Roman"/>
          <w:i/>
          <w:iCs/>
          <w:sz w:val="24"/>
          <w:szCs w:val="24"/>
        </w:rPr>
        <w:t>zok OMHV értékelésének elemzése</w:t>
      </w:r>
      <w:r w:rsidR="003E0768" w:rsidRPr="008E660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C3A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13B3A83" w14:textId="77777777" w:rsidR="00B8402F" w:rsidRPr="00D57C24" w:rsidRDefault="00B8402F" w:rsidP="0069553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7C24">
        <w:rPr>
          <w:rFonts w:ascii="Times New Roman" w:hAnsi="Times New Roman" w:cs="Times New Roman"/>
          <w:i/>
          <w:iCs/>
          <w:sz w:val="24"/>
          <w:szCs w:val="24"/>
        </w:rPr>
        <w:t>2. A doktori MB bizottságok döntéseinek honlapon történő megjelenítése</w:t>
      </w:r>
      <w:r w:rsidR="007559C9" w:rsidRPr="00D57C2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8409824" w14:textId="77777777" w:rsidR="0069553C" w:rsidRDefault="0069553C" w:rsidP="006955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72285A" w14:textId="77777777" w:rsidR="00077211" w:rsidRDefault="00077211" w:rsidP="006955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0CD525" w14:textId="77777777" w:rsidR="00077211" w:rsidRPr="002F7992" w:rsidRDefault="00077211" w:rsidP="006955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199424" w14:textId="77777777" w:rsidR="0069553C" w:rsidRPr="00077211" w:rsidRDefault="006D3CD7" w:rsidP="006955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21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D20B4" w:rsidRPr="0007721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7721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D54F49C" w14:textId="6FFE2415" w:rsidR="007559C9" w:rsidRPr="00077211" w:rsidRDefault="003E0768" w:rsidP="006955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211">
        <w:rPr>
          <w:rFonts w:ascii="Times New Roman" w:hAnsi="Times New Roman" w:cs="Times New Roman"/>
          <w:b/>
          <w:bCs/>
          <w:sz w:val="24"/>
          <w:szCs w:val="24"/>
        </w:rPr>
        <w:t>HD</w:t>
      </w:r>
      <w:r w:rsidR="0080041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772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553C" w:rsidRPr="00077211">
        <w:rPr>
          <w:rFonts w:ascii="Times New Roman" w:hAnsi="Times New Roman" w:cs="Times New Roman"/>
          <w:b/>
          <w:bCs/>
          <w:sz w:val="24"/>
          <w:szCs w:val="24"/>
        </w:rPr>
        <w:t xml:space="preserve">2024. évi </w:t>
      </w:r>
      <w:r w:rsidR="00800413">
        <w:rPr>
          <w:rFonts w:ascii="Times New Roman" w:hAnsi="Times New Roman" w:cs="Times New Roman"/>
          <w:b/>
          <w:bCs/>
          <w:sz w:val="24"/>
          <w:szCs w:val="24"/>
        </w:rPr>
        <w:t xml:space="preserve">minőségbiztosítási </w:t>
      </w:r>
      <w:r w:rsidR="00D57C24">
        <w:rPr>
          <w:rFonts w:ascii="Times New Roman" w:hAnsi="Times New Roman" w:cs="Times New Roman"/>
          <w:b/>
          <w:bCs/>
          <w:sz w:val="24"/>
          <w:szCs w:val="24"/>
        </w:rPr>
        <w:t>beszámolója</w:t>
      </w:r>
      <w:r w:rsidR="0069553C" w:rsidRPr="00077211">
        <w:rPr>
          <w:rFonts w:ascii="Times New Roman" w:hAnsi="Times New Roman" w:cs="Times New Roman"/>
          <w:b/>
          <w:bCs/>
          <w:sz w:val="24"/>
          <w:szCs w:val="24"/>
        </w:rPr>
        <w:t xml:space="preserve"> a MAB önértékelési szempontrendszere alapján</w:t>
      </w:r>
    </w:p>
    <w:p w14:paraId="5F38BBBE" w14:textId="77777777" w:rsidR="006D3CD7" w:rsidRDefault="006D3CD7" w:rsidP="006955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9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5874BE" w14:textId="77777777" w:rsidR="00077211" w:rsidRPr="002F7992" w:rsidRDefault="00077211" w:rsidP="006955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875545" w14:textId="77777777" w:rsidR="00D125D7" w:rsidRPr="00077211" w:rsidRDefault="0069553C" w:rsidP="0069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7721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125D7" w:rsidRPr="00077211">
        <w:rPr>
          <w:rFonts w:ascii="Times New Roman" w:hAnsi="Times New Roman" w:cs="Times New Roman"/>
          <w:sz w:val="24"/>
          <w:szCs w:val="24"/>
          <w:u w:val="single"/>
        </w:rPr>
        <w:t>. ESG 1.2 és 1.9</w:t>
      </w:r>
      <w:r w:rsidR="00A206C8" w:rsidRPr="00077211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125D7" w:rsidRPr="00077211">
        <w:rPr>
          <w:rFonts w:ascii="Times New Roman" w:hAnsi="Times New Roman" w:cs="Times New Roman"/>
          <w:sz w:val="24"/>
          <w:szCs w:val="24"/>
          <w:u w:val="single"/>
        </w:rPr>
        <w:t xml:space="preserve"> A képzési progra</w:t>
      </w:r>
      <w:r w:rsidR="00A206C8" w:rsidRPr="00077211">
        <w:rPr>
          <w:rFonts w:ascii="Times New Roman" w:hAnsi="Times New Roman" w:cs="Times New Roman"/>
          <w:sz w:val="24"/>
          <w:szCs w:val="24"/>
          <w:u w:val="single"/>
        </w:rPr>
        <w:t xml:space="preserve">mok kialakítása és jóváhagyása, továbbá az </w:t>
      </w:r>
      <w:r w:rsidR="00F96BE9" w:rsidRPr="00077211">
        <w:rPr>
          <w:rFonts w:ascii="Times New Roman" w:hAnsi="Times New Roman" w:cs="Times New Roman"/>
          <w:sz w:val="24"/>
          <w:szCs w:val="24"/>
          <w:u w:val="single"/>
        </w:rPr>
        <w:t>2024. évi</w:t>
      </w:r>
      <w:r w:rsidR="00D125D7" w:rsidRPr="00077211">
        <w:rPr>
          <w:rFonts w:ascii="Times New Roman" w:hAnsi="Times New Roman" w:cs="Times New Roman"/>
          <w:sz w:val="24"/>
          <w:szCs w:val="24"/>
          <w:u w:val="single"/>
        </w:rPr>
        <w:t xml:space="preserve"> fi</w:t>
      </w:r>
      <w:r w:rsidR="00F96BE9" w:rsidRPr="00077211">
        <w:rPr>
          <w:rFonts w:ascii="Times New Roman" w:hAnsi="Times New Roman" w:cs="Times New Roman"/>
          <w:sz w:val="24"/>
          <w:szCs w:val="24"/>
          <w:u w:val="single"/>
        </w:rPr>
        <w:t>gyelemmel kísérése és</w:t>
      </w:r>
      <w:r w:rsidR="00D125D7" w:rsidRPr="00077211">
        <w:rPr>
          <w:rFonts w:ascii="Times New Roman" w:hAnsi="Times New Roman" w:cs="Times New Roman"/>
          <w:sz w:val="24"/>
          <w:szCs w:val="24"/>
          <w:u w:val="single"/>
        </w:rPr>
        <w:t xml:space="preserve"> értékelése</w:t>
      </w:r>
      <w:r w:rsidR="00A206C8" w:rsidRPr="0007721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1538938" w14:textId="77777777" w:rsidR="00077211" w:rsidRPr="002F7992" w:rsidRDefault="00077211" w:rsidP="0069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F096C" w14:textId="002AE1D5" w:rsidR="003E0768" w:rsidRPr="001C5DF4" w:rsidRDefault="00FD20B4" w:rsidP="003E0768">
      <w:pPr>
        <w:pStyle w:val="Listaszerbekezds"/>
        <w:spacing w:after="0" w:line="240" w:lineRule="auto"/>
        <w:ind w:left="709" w:right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C5DF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MAB elvárás: </w:t>
      </w:r>
      <w:r w:rsidR="00B8402F" w:rsidRPr="001C5D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D125D7" w:rsidRPr="001C5DF4">
        <w:rPr>
          <w:rFonts w:ascii="Times New Roman" w:hAnsi="Times New Roman" w:cs="Times New Roman"/>
          <w:bCs/>
          <w:i/>
          <w:iCs/>
          <w:sz w:val="24"/>
          <w:szCs w:val="24"/>
        </w:rPr>
        <w:t>A képzési programot a megfelelő (munkaerőpiaci, beiratkozási, pályakövetési, tudományterületi) elemzések alapján, a külső és belső érdekeltek (aktív és már végzett hallgatók, oktatók, kutatóintézetek, munkaadók stb.) bevonásával, átlátható eljárás keretében dolgozzák ki, fogadják el, vizsgálják rendszeresen felül és fejlesztik.</w:t>
      </w:r>
      <w:r w:rsidR="00B8402F" w:rsidRPr="001C5DF4">
        <w:rPr>
          <w:rFonts w:ascii="Times New Roman" w:hAnsi="Times New Roman" w:cs="Times New Roman"/>
          <w:bCs/>
          <w:i/>
          <w:iCs/>
          <w:sz w:val="24"/>
          <w:szCs w:val="24"/>
        </w:rPr>
        <w:t>”</w:t>
      </w:r>
    </w:p>
    <w:p w14:paraId="2FC78E14" w14:textId="77777777" w:rsidR="00D125D7" w:rsidRDefault="00B8402F" w:rsidP="0058477F">
      <w:pPr>
        <w:spacing w:after="0" w:line="240" w:lineRule="auto"/>
        <w:ind w:left="709" w:right="708"/>
        <w:jc w:val="both"/>
        <w:rPr>
          <w:rFonts w:ascii="Times New Roman" w:hAnsi="Times New Roman" w:cs="Times New Roman"/>
          <w:sz w:val="24"/>
          <w:szCs w:val="24"/>
        </w:rPr>
      </w:pPr>
      <w:r w:rsidRPr="00D57C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2024. évi beszámolóban választ igénylő kérdések: </w:t>
      </w:r>
      <w:r w:rsidR="00D125D7" w:rsidRPr="00D57C24">
        <w:rPr>
          <w:rFonts w:ascii="Times New Roman" w:hAnsi="Times New Roman" w:cs="Times New Roman"/>
          <w:i/>
          <w:iCs/>
          <w:sz w:val="24"/>
          <w:szCs w:val="24"/>
        </w:rPr>
        <w:t>Kik és milyen eljárás szerint</w:t>
      </w:r>
      <w:r w:rsidR="00D125D7" w:rsidRPr="002F7992">
        <w:rPr>
          <w:rFonts w:ascii="Times New Roman" w:hAnsi="Times New Roman" w:cs="Times New Roman"/>
          <w:i/>
          <w:iCs/>
          <w:sz w:val="24"/>
          <w:szCs w:val="24"/>
        </w:rPr>
        <w:t xml:space="preserve"> dolgozzák ki, értékelik és vizsgálják felül a doktori iskola képzési programját? Milyen szempontokat, elemzéseket stb. vesznek figyelembe hozzá? A doktori tanács milyen rendszerességgel értékeli a doktori képzést és a fokozatszerzést? Miként használták föl </w:t>
      </w:r>
      <w:r w:rsidR="00FD20B4" w:rsidRPr="002F7992">
        <w:rPr>
          <w:rFonts w:ascii="Times New Roman" w:eastAsia="Playfair Display" w:hAnsi="Times New Roman" w:cs="Times New Roman"/>
          <w:i/>
          <w:sz w:val="24"/>
          <w:szCs w:val="24"/>
        </w:rPr>
        <w:t>2024-</w:t>
      </w:r>
      <w:r w:rsidR="00FD20B4" w:rsidRPr="002F7992">
        <w:rPr>
          <w:rFonts w:ascii="Times New Roman" w:eastAsia="Playfair Display" w:hAnsi="Times New Roman" w:cs="Times New Roman"/>
          <w:sz w:val="24"/>
          <w:szCs w:val="24"/>
        </w:rPr>
        <w:t xml:space="preserve">ben </w:t>
      </w:r>
      <w:r w:rsidR="00D125D7" w:rsidRPr="002F7992">
        <w:rPr>
          <w:rFonts w:ascii="Times New Roman" w:hAnsi="Times New Roman" w:cs="Times New Roman"/>
          <w:i/>
          <w:iCs/>
          <w:sz w:val="24"/>
          <w:szCs w:val="24"/>
        </w:rPr>
        <w:t>a doktori program alakításában a munkaerőpiaci elemzéseket és/vagy a külső partnerektől kapott visszajelzéseket, milyen megállapításai voltak a pályakövetési tevékenységnek és a javaslatok közül mi került be, mi maradt ki, milyen átalakulások következtek be? Milyen visszajelzést kaptak a doktoranduszoktól, és mit változtattak/terveznek változtatni ennek alapján?</w:t>
      </w:r>
    </w:p>
    <w:p w14:paraId="40852A6B" w14:textId="77777777" w:rsidR="003E0768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67B27B50" w14:textId="6BF8B7B4" w:rsidR="00B86F9E" w:rsidRDefault="00B86F9E" w:rsidP="000C4424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HDI képzési programja </w:t>
      </w:r>
      <w:r w:rsidR="000C4424">
        <w:rPr>
          <w:rFonts w:ascii="Times New Roman" w:hAnsi="Times New Roman" w:cs="Times New Roman"/>
          <w:sz w:val="24"/>
          <w:szCs w:val="24"/>
        </w:rPr>
        <w:t xml:space="preserve">egy </w:t>
      </w:r>
      <w:r w:rsidR="000C4424" w:rsidRPr="000C4424">
        <w:rPr>
          <w:rFonts w:ascii="Times New Roman" w:hAnsi="Times New Roman" w:cs="Times New Roman"/>
          <w:sz w:val="24"/>
          <w:szCs w:val="24"/>
        </w:rPr>
        <w:t>Általános mintatanterv</w:t>
      </w:r>
      <w:r w:rsidR="000C4424">
        <w:rPr>
          <w:rFonts w:ascii="Times New Roman" w:hAnsi="Times New Roman" w:cs="Times New Roman"/>
          <w:sz w:val="24"/>
          <w:szCs w:val="24"/>
        </w:rPr>
        <w:t xml:space="preserve">re épül, mely </w:t>
      </w:r>
      <w:r w:rsidR="000C4424" w:rsidRPr="000C4424">
        <w:rPr>
          <w:rFonts w:ascii="Times New Roman" w:hAnsi="Times New Roman" w:cs="Times New Roman"/>
          <w:sz w:val="24"/>
          <w:szCs w:val="24"/>
        </w:rPr>
        <w:t xml:space="preserve">az átlagos lehetőségekhez igazítva ad ideális beosztást a doktori kurzus elvégzéséhez. A mintatantervben szereplő tanegységelnevezésekhez alprogramonként és hallgatónként más-más tartalmú tanegység rendelhető. </w:t>
      </w:r>
      <w:r w:rsidR="000C4424">
        <w:rPr>
          <w:rFonts w:ascii="Times New Roman" w:hAnsi="Times New Roman" w:cs="Times New Roman"/>
          <w:sz w:val="24"/>
          <w:szCs w:val="24"/>
        </w:rPr>
        <w:t>Ezeket az egyénre szabott képzési terveket a</w:t>
      </w:r>
      <w:r w:rsidR="000C4424" w:rsidRPr="000C4424">
        <w:rPr>
          <w:rFonts w:ascii="Times New Roman" w:hAnsi="Times New Roman" w:cs="Times New Roman"/>
          <w:sz w:val="24"/>
          <w:szCs w:val="24"/>
        </w:rPr>
        <w:t>z alprogramok dolgoz</w:t>
      </w:r>
      <w:r w:rsidR="000C4424">
        <w:rPr>
          <w:rFonts w:ascii="Times New Roman" w:hAnsi="Times New Roman" w:cs="Times New Roman"/>
          <w:sz w:val="24"/>
          <w:szCs w:val="24"/>
        </w:rPr>
        <w:t>zák ki, figyelembe véve a hallgató előrehaladását is (azaz félévről félévre felülbírálható az egyéni képzési terv</w:t>
      </w:r>
      <w:r w:rsidR="00745F33">
        <w:rPr>
          <w:rFonts w:ascii="Times New Roman" w:hAnsi="Times New Roman" w:cs="Times New Roman"/>
          <w:sz w:val="24"/>
          <w:szCs w:val="24"/>
        </w:rPr>
        <w:t xml:space="preserve">, vö. HDI </w:t>
      </w:r>
      <w:r w:rsidR="00745F33">
        <w:rPr>
          <w:rFonts w:ascii="Times New Roman" w:hAnsi="Times New Roman" w:cs="Times New Roman"/>
          <w:sz w:val="24"/>
          <w:szCs w:val="24"/>
        </w:rPr>
        <w:lastRenderedPageBreak/>
        <w:t>MSz 10§ 3. bek.)</w:t>
      </w:r>
      <w:r w:rsidR="000C4424">
        <w:rPr>
          <w:rFonts w:ascii="Times New Roman" w:hAnsi="Times New Roman" w:cs="Times New Roman"/>
          <w:sz w:val="24"/>
          <w:szCs w:val="24"/>
        </w:rPr>
        <w:t>. A képzési terv megvalósulásáért az alprogramvezetők felelnek</w:t>
      </w:r>
      <w:r w:rsidR="000C4424" w:rsidRPr="000C4424">
        <w:rPr>
          <w:rFonts w:ascii="Times New Roman" w:hAnsi="Times New Roman" w:cs="Times New Roman"/>
          <w:sz w:val="24"/>
          <w:szCs w:val="24"/>
        </w:rPr>
        <w:t>.</w:t>
      </w:r>
      <w:r w:rsidR="000C4424">
        <w:rPr>
          <w:rFonts w:ascii="Times New Roman" w:hAnsi="Times New Roman" w:cs="Times New Roman"/>
          <w:sz w:val="24"/>
          <w:szCs w:val="24"/>
        </w:rPr>
        <w:t xml:space="preserve"> A felülvizsgálat nem statisztikai alapon történik (ehhez kevés a hallgatói létszám), hanem az egyéni előrehaladást szem előtt tartva. Ehhez támpontot jelent a félévenként minden hallgatót érintő teljesítési beszámoló, a komplex vizsgán </w:t>
      </w:r>
      <w:r w:rsidR="008C794D">
        <w:rPr>
          <w:rFonts w:ascii="Times New Roman" w:hAnsi="Times New Roman" w:cs="Times New Roman"/>
          <w:sz w:val="24"/>
          <w:szCs w:val="24"/>
        </w:rPr>
        <w:t>a HDHT-nak leadott és kiértékelt kutatási terv, mely tartalmazza az addigi előrehaladást is, valamint a fejezetvitára elkészített anyag</w:t>
      </w:r>
      <w:r w:rsidR="00925A55">
        <w:rPr>
          <w:rFonts w:ascii="Times New Roman" w:hAnsi="Times New Roman" w:cs="Times New Roman"/>
          <w:sz w:val="24"/>
          <w:szCs w:val="24"/>
        </w:rPr>
        <w:t xml:space="preserve"> több</w:t>
      </w:r>
      <w:r w:rsidR="00080584">
        <w:rPr>
          <w:rFonts w:ascii="Times New Roman" w:hAnsi="Times New Roman" w:cs="Times New Roman"/>
          <w:sz w:val="24"/>
          <w:szCs w:val="24"/>
        </w:rPr>
        <w:t xml:space="preserve"> </w:t>
      </w:r>
      <w:r w:rsidR="008C794D">
        <w:rPr>
          <w:rFonts w:ascii="Times New Roman" w:hAnsi="Times New Roman" w:cs="Times New Roman"/>
          <w:sz w:val="24"/>
          <w:szCs w:val="24"/>
        </w:rPr>
        <w:t>bíráló általi értékelése is.</w:t>
      </w:r>
    </w:p>
    <w:p w14:paraId="4E51772F" w14:textId="53C5943E" w:rsidR="008C794D" w:rsidRDefault="008C794D" w:rsidP="000C4424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2024. szeptember 17-én tartott PhD-hallgatói fórum</w:t>
      </w:r>
      <w:r w:rsidR="00B145D8">
        <w:rPr>
          <w:rFonts w:ascii="Times New Roman" w:hAnsi="Times New Roman" w:cs="Times New Roman"/>
          <w:sz w:val="24"/>
          <w:szCs w:val="24"/>
        </w:rPr>
        <w:t>on a képzési program módosítására vonatkozó észrevétel, igénybejelentés nem érkezett, így erre irányuló intéz</w:t>
      </w:r>
      <w:r w:rsidR="00925A55">
        <w:rPr>
          <w:rFonts w:ascii="Times New Roman" w:hAnsi="Times New Roman" w:cs="Times New Roman"/>
          <w:sz w:val="24"/>
          <w:szCs w:val="24"/>
        </w:rPr>
        <w:t>k</w:t>
      </w:r>
      <w:r w:rsidR="00B145D8">
        <w:rPr>
          <w:rFonts w:ascii="Times New Roman" w:hAnsi="Times New Roman" w:cs="Times New Roman"/>
          <w:sz w:val="24"/>
          <w:szCs w:val="24"/>
        </w:rPr>
        <w:t>edésre sem került sor.</w:t>
      </w:r>
    </w:p>
    <w:p w14:paraId="1C882B70" w14:textId="77777777" w:rsidR="00B86F9E" w:rsidRDefault="00B86F9E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08A6EF89" w14:textId="23C7CBF7" w:rsidR="003E0768" w:rsidRPr="001C5DF4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5DF4">
        <w:rPr>
          <w:rFonts w:ascii="Times New Roman" w:hAnsi="Times New Roman" w:cs="Times New Roman"/>
          <w:i/>
          <w:iCs/>
          <w:sz w:val="24"/>
          <w:szCs w:val="24"/>
        </w:rPr>
        <w:t>Tervezett lépések:</w:t>
      </w:r>
    </w:p>
    <w:p w14:paraId="70278614" w14:textId="5F819CB4" w:rsidR="003E0768" w:rsidRPr="001C5DF4" w:rsidRDefault="003E0768" w:rsidP="003E0768">
      <w:pPr>
        <w:spacing w:after="0" w:line="240" w:lineRule="auto"/>
        <w:ind w:left="708"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5DF4">
        <w:rPr>
          <w:rFonts w:ascii="Times New Roman" w:hAnsi="Times New Roman" w:cs="Times New Roman"/>
          <w:i/>
          <w:iCs/>
          <w:sz w:val="24"/>
          <w:szCs w:val="24"/>
        </w:rPr>
        <w:t>1.1. A HDI képzési programra vonatkozó szabályozásának áttekintése</w:t>
      </w:r>
    </w:p>
    <w:p w14:paraId="7660E2FA" w14:textId="61CB2265" w:rsidR="003E0768" w:rsidRPr="001C5DF4" w:rsidRDefault="003E0768" w:rsidP="003E0768">
      <w:pPr>
        <w:spacing w:after="0" w:line="240" w:lineRule="auto"/>
        <w:ind w:left="708"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5DF4">
        <w:rPr>
          <w:rFonts w:ascii="Times New Roman" w:hAnsi="Times New Roman" w:cs="Times New Roman"/>
          <w:i/>
          <w:iCs/>
          <w:sz w:val="24"/>
          <w:szCs w:val="24"/>
        </w:rPr>
        <w:t>1.2. Oktatói fórum a képzési program hatékonyságáról</w:t>
      </w:r>
    </w:p>
    <w:p w14:paraId="1849C966" w14:textId="77777777" w:rsidR="003E0768" w:rsidRPr="001C5DF4" w:rsidRDefault="003E0768" w:rsidP="003E0768">
      <w:pPr>
        <w:spacing w:after="0" w:line="240" w:lineRule="auto"/>
        <w:ind w:left="708"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5DF4">
        <w:rPr>
          <w:rFonts w:ascii="Times New Roman" w:hAnsi="Times New Roman" w:cs="Times New Roman"/>
          <w:i/>
          <w:iCs/>
          <w:sz w:val="24"/>
          <w:szCs w:val="24"/>
        </w:rPr>
        <w:t>1.3. Hallgatói fórum a képzési program működésének erősségeiről és hiányosságairól.</w:t>
      </w:r>
    </w:p>
    <w:p w14:paraId="3E564285" w14:textId="04F6CF73" w:rsidR="003E0768" w:rsidRPr="001C5DF4" w:rsidRDefault="003E0768" w:rsidP="003E0768">
      <w:pPr>
        <w:spacing w:after="0" w:line="240" w:lineRule="auto"/>
        <w:ind w:left="708"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C5DF4">
        <w:rPr>
          <w:rFonts w:ascii="Times New Roman" w:hAnsi="Times New Roman" w:cs="Times New Roman"/>
          <w:i/>
          <w:iCs/>
          <w:sz w:val="24"/>
          <w:szCs w:val="24"/>
        </w:rPr>
        <w:t xml:space="preserve">1.4. Visszajelzés kérés a Doktorok Kollégiuma szekcióitól </w:t>
      </w:r>
    </w:p>
    <w:p w14:paraId="3AF32872" w14:textId="77777777" w:rsidR="003E0768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71D46B27" w14:textId="08571931" w:rsidR="00077211" w:rsidRDefault="00B03E83" w:rsidP="00B03E83">
      <w:pPr>
        <w:pStyle w:val="Listaszerbekezds"/>
        <w:numPr>
          <w:ilvl w:val="1"/>
          <w:numId w:val="1"/>
        </w:num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45F33">
        <w:rPr>
          <w:rFonts w:ascii="Times New Roman" w:hAnsi="Times New Roman" w:cs="Times New Roman"/>
          <w:sz w:val="24"/>
          <w:szCs w:val="24"/>
        </w:rPr>
        <w:t xml:space="preserve">DMB vezetője áttekintette </w:t>
      </w:r>
      <w:r>
        <w:rPr>
          <w:rFonts w:ascii="Times New Roman" w:hAnsi="Times New Roman" w:cs="Times New Roman"/>
          <w:sz w:val="24"/>
          <w:szCs w:val="24"/>
        </w:rPr>
        <w:t>HDI képzési programra vonatkozó szabályozásá</w:t>
      </w:r>
      <w:r w:rsidR="00745F33">
        <w:rPr>
          <w:rFonts w:ascii="Times New Roman" w:hAnsi="Times New Roman" w:cs="Times New Roman"/>
          <w:sz w:val="24"/>
          <w:szCs w:val="24"/>
        </w:rPr>
        <w:t>t és az alábbi észrevételeit a DMB elé terjesztette:</w:t>
      </w:r>
    </w:p>
    <w:p w14:paraId="6AD3253F" w14:textId="5B25567A" w:rsidR="00745F33" w:rsidRPr="001B65F5" w:rsidRDefault="00676156" w:rsidP="00745F33">
      <w:pPr>
        <w:pStyle w:val="Listaszerbekezds"/>
        <w:numPr>
          <w:ilvl w:val="0"/>
          <w:numId w:val="2"/>
        </w:numPr>
        <w:spacing w:after="0" w:line="240" w:lineRule="auto"/>
        <w:ind w:righ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65F5">
        <w:rPr>
          <w:rFonts w:ascii="Times New Roman" w:hAnsi="Times New Roman" w:cs="Times New Roman"/>
          <w:b/>
          <w:bCs/>
          <w:sz w:val="24"/>
          <w:szCs w:val="24"/>
        </w:rPr>
        <w:t>Az általános képzési tervnek a hallgató témájához és előrehaladásához igazítását a szabályozás a témavezető felelősségi körébe sorolja. A minőségbiztosítás általános szempontjait az alprogramvezető a félév végi beszámoló alapján tudja csak vizsgálni,</w:t>
      </w:r>
      <w:r w:rsidR="008F72B8" w:rsidRPr="001B65F5">
        <w:rPr>
          <w:rFonts w:ascii="Times New Roman" w:hAnsi="Times New Roman" w:cs="Times New Roman"/>
          <w:b/>
          <w:bCs/>
          <w:sz w:val="24"/>
          <w:szCs w:val="24"/>
        </w:rPr>
        <w:t xml:space="preserve"> és éves jelentésében a HDHT elé terjeszteni, más lehetőséget erre</w:t>
      </w:r>
      <w:r w:rsidRPr="001B65F5">
        <w:rPr>
          <w:rFonts w:ascii="Times New Roman" w:hAnsi="Times New Roman" w:cs="Times New Roman"/>
          <w:b/>
          <w:bCs/>
          <w:sz w:val="24"/>
          <w:szCs w:val="24"/>
        </w:rPr>
        <w:t xml:space="preserve"> a szabályozás nem biztosít</w:t>
      </w:r>
      <w:r w:rsidR="008F72B8" w:rsidRPr="001B65F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69A1E4F" w14:textId="06615866" w:rsidR="008F72B8" w:rsidRPr="001B65F5" w:rsidRDefault="0069445B" w:rsidP="00745F33">
      <w:pPr>
        <w:pStyle w:val="Listaszerbekezds"/>
        <w:numPr>
          <w:ilvl w:val="0"/>
          <w:numId w:val="2"/>
        </w:numPr>
        <w:spacing w:after="0" w:line="240" w:lineRule="auto"/>
        <w:ind w:righ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65F5">
        <w:rPr>
          <w:rFonts w:ascii="Times New Roman" w:hAnsi="Times New Roman" w:cs="Times New Roman"/>
          <w:b/>
          <w:bCs/>
          <w:sz w:val="24"/>
          <w:szCs w:val="24"/>
        </w:rPr>
        <w:t>Az egyéni igényekre szabott képzési program azon tárgyait, melyek</w:t>
      </w:r>
      <w:r w:rsidR="00B94430" w:rsidRPr="001B65F5">
        <w:rPr>
          <w:rFonts w:ascii="Times New Roman" w:hAnsi="Times New Roman" w:cs="Times New Roman"/>
          <w:b/>
          <w:bCs/>
          <w:sz w:val="24"/>
          <w:szCs w:val="24"/>
        </w:rPr>
        <w:t xml:space="preserve"> oktatására a témavezető javaslata szerint nem a Kar oktatóit kérnék fel, a HDHT elnöke jogosult megbízást adni, de ennek keretei nincsenek szabályozva.</w:t>
      </w:r>
    </w:p>
    <w:p w14:paraId="2C354011" w14:textId="77777777" w:rsidR="004315A9" w:rsidRDefault="004315A9" w:rsidP="004315A9">
      <w:pPr>
        <w:pStyle w:val="Listaszerbekezds"/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607068BA" w14:textId="29FCC420" w:rsidR="00B94430" w:rsidRDefault="00B94430" w:rsidP="00B94430">
      <w:pPr>
        <w:pStyle w:val="Listaszerbekezds"/>
        <w:numPr>
          <w:ilvl w:val="1"/>
          <w:numId w:val="1"/>
        </w:num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képzési program hatékonyságá</w:t>
      </w:r>
      <w:r w:rsidR="001B65F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a PhD felvételi vizsga alkalmával (2024. június 18-án) </w:t>
      </w:r>
      <w:r w:rsidR="001B65F5">
        <w:rPr>
          <w:rFonts w:ascii="Times New Roman" w:hAnsi="Times New Roman" w:cs="Times New Roman"/>
          <w:sz w:val="24"/>
          <w:szCs w:val="24"/>
        </w:rPr>
        <w:t>tárgyalta</w:t>
      </w:r>
      <w:r w:rsidR="004315A9">
        <w:rPr>
          <w:rFonts w:ascii="Times New Roman" w:hAnsi="Times New Roman" w:cs="Times New Roman"/>
          <w:sz w:val="24"/>
          <w:szCs w:val="24"/>
        </w:rPr>
        <w:t xml:space="preserve"> a HDHT és a megjelent témavezetők, </w:t>
      </w:r>
      <w:r w:rsidR="001B65F5">
        <w:rPr>
          <w:rFonts w:ascii="Times New Roman" w:hAnsi="Times New Roman" w:cs="Times New Roman"/>
          <w:sz w:val="24"/>
          <w:szCs w:val="24"/>
        </w:rPr>
        <w:t xml:space="preserve">a </w:t>
      </w:r>
      <w:r w:rsidR="004315A9">
        <w:rPr>
          <w:rFonts w:ascii="Times New Roman" w:hAnsi="Times New Roman" w:cs="Times New Roman"/>
          <w:sz w:val="24"/>
          <w:szCs w:val="24"/>
        </w:rPr>
        <w:t xml:space="preserve">megbeszélésen felmerült, hogy a program hatékonysága erősen függ attól, hogy a felvételre kerülők mennyire látják világosan a választott kutatási témájukat. Ennek egyik biztosítéka lehet, hogy a leendő témavezető a felvételi előtt hosszabb időn át kövesse nyomon a jelölt munkáját. Ugyanezt a célt szolgálja, ha már a felvételi előtt van a témába vágó publikációja. </w:t>
      </w:r>
    </w:p>
    <w:p w14:paraId="5C7A2592" w14:textId="77777777" w:rsidR="004315A9" w:rsidRDefault="004315A9" w:rsidP="004315A9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575530C8" w14:textId="5DD4FE9D" w:rsidR="004315A9" w:rsidRDefault="00080225" w:rsidP="004315A9">
      <w:pPr>
        <w:pStyle w:val="Listaszerbekezds"/>
        <w:numPr>
          <w:ilvl w:val="1"/>
          <w:numId w:val="1"/>
        </w:num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2024. szeptember 17-én a DMB hallgatói fórumot szervezett, melyen lehetőséget </w:t>
      </w:r>
      <w:r w:rsidR="001C5DF4">
        <w:rPr>
          <w:rFonts w:ascii="Times New Roman" w:hAnsi="Times New Roman" w:cs="Times New Roman"/>
          <w:sz w:val="24"/>
          <w:szCs w:val="24"/>
        </w:rPr>
        <w:t>volt</w:t>
      </w:r>
      <w:r>
        <w:rPr>
          <w:rFonts w:ascii="Times New Roman" w:hAnsi="Times New Roman" w:cs="Times New Roman"/>
          <w:sz w:val="24"/>
          <w:szCs w:val="24"/>
        </w:rPr>
        <w:t xml:space="preserve"> a képzési program működésének erősségei</w:t>
      </w:r>
      <w:r w:rsidR="001C5DF4">
        <w:rPr>
          <w:rFonts w:ascii="Times New Roman" w:hAnsi="Times New Roman" w:cs="Times New Roman"/>
          <w:sz w:val="24"/>
          <w:szCs w:val="24"/>
        </w:rPr>
        <w:t xml:space="preserve">ről </w:t>
      </w:r>
      <w:r>
        <w:rPr>
          <w:rFonts w:ascii="Times New Roman" w:hAnsi="Times New Roman" w:cs="Times New Roman"/>
          <w:sz w:val="24"/>
          <w:szCs w:val="24"/>
        </w:rPr>
        <w:t>és hiányosságai</w:t>
      </w:r>
      <w:r w:rsidR="001C5DF4">
        <w:rPr>
          <w:rFonts w:ascii="Times New Roman" w:hAnsi="Times New Roman" w:cs="Times New Roman"/>
          <w:sz w:val="24"/>
          <w:szCs w:val="24"/>
        </w:rPr>
        <w:t>ról is véleményt formálni. A hallgatók örömmel fogadták a képzési programról szóló tájékoztatást, és a program erősségeként a személyre szabott képzési programok lehetőségét emelték ki, mely ugyanakkor meg is nehezíti azok értékelését. Felmer</w:t>
      </w:r>
      <w:r w:rsidR="006F7E6D">
        <w:rPr>
          <w:rFonts w:ascii="Times New Roman" w:hAnsi="Times New Roman" w:cs="Times New Roman"/>
          <w:sz w:val="24"/>
          <w:szCs w:val="24"/>
        </w:rPr>
        <w:t>ült</w:t>
      </w:r>
      <w:r w:rsidR="001C5DF4">
        <w:rPr>
          <w:rFonts w:ascii="Times New Roman" w:hAnsi="Times New Roman" w:cs="Times New Roman"/>
          <w:sz w:val="24"/>
          <w:szCs w:val="24"/>
        </w:rPr>
        <w:t xml:space="preserve"> a konkrét képzési programok túlzott függése a témavezetőtől.</w:t>
      </w:r>
      <w:r w:rsidR="00C04351">
        <w:rPr>
          <w:rFonts w:ascii="Times New Roman" w:hAnsi="Times New Roman" w:cs="Times New Roman"/>
          <w:sz w:val="24"/>
          <w:szCs w:val="24"/>
        </w:rPr>
        <w:t xml:space="preserve"> Az OMHV</w:t>
      </w:r>
      <w:r w:rsidR="006F7E6D">
        <w:rPr>
          <w:rFonts w:ascii="Times New Roman" w:hAnsi="Times New Roman" w:cs="Times New Roman"/>
          <w:sz w:val="24"/>
          <w:szCs w:val="24"/>
        </w:rPr>
        <w:t xml:space="preserve">-kben erre vonatkozó visszajelzés nem érkezett, de az elmúlt két évben a 34 aktív PhD-hallgató tanulmányainak az áttekintéséből az derült ki, hogy a 34 hallgatónak majdnem a fele, </w:t>
      </w:r>
      <w:r w:rsidR="006F7E6D" w:rsidRPr="004E156B">
        <w:rPr>
          <w:rFonts w:ascii="Times New Roman" w:hAnsi="Times New Roman" w:cs="Times New Roman"/>
          <w:b/>
          <w:bCs/>
          <w:sz w:val="24"/>
          <w:szCs w:val="24"/>
        </w:rPr>
        <w:t>16 hallgató a vizsgált 4 félévben kizárólag a témavezetőjével dolgozott</w:t>
      </w:r>
      <w:r w:rsidR="006F7E6D">
        <w:rPr>
          <w:rFonts w:ascii="Times New Roman" w:hAnsi="Times New Roman" w:cs="Times New Roman"/>
          <w:sz w:val="24"/>
          <w:szCs w:val="24"/>
        </w:rPr>
        <w:t>, minden tanegységét nála vette fel, másféle visszajelzést nem kapott (a komplex vizsgát leszámítva).</w:t>
      </w:r>
      <w:r w:rsidR="004E156B">
        <w:rPr>
          <w:rFonts w:ascii="Times New Roman" w:hAnsi="Times New Roman" w:cs="Times New Roman"/>
          <w:sz w:val="24"/>
          <w:szCs w:val="24"/>
        </w:rPr>
        <w:t xml:space="preserve"> De a doktori iskola átlagában is a vizsgált négy félév alatt egy hallgató 2,6 oktatónál tanult. </w:t>
      </w:r>
      <w:r w:rsidR="00861D53">
        <w:rPr>
          <w:rFonts w:ascii="Times New Roman" w:hAnsi="Times New Roman" w:cs="Times New Roman"/>
          <w:sz w:val="24"/>
          <w:szCs w:val="24"/>
        </w:rPr>
        <w:t xml:space="preserve">Ezek az eredmények alátámasztják a képzési programoknak a témavezetőktől való túlzott függését. </w:t>
      </w:r>
    </w:p>
    <w:p w14:paraId="10CF5FD2" w14:textId="77777777" w:rsidR="001C5DF4" w:rsidRPr="00861D53" w:rsidRDefault="001C5DF4" w:rsidP="00861D53">
      <w:pPr>
        <w:rPr>
          <w:rFonts w:ascii="Times New Roman" w:hAnsi="Times New Roman" w:cs="Times New Roman"/>
          <w:sz w:val="24"/>
          <w:szCs w:val="24"/>
        </w:rPr>
      </w:pPr>
    </w:p>
    <w:p w14:paraId="6868A002" w14:textId="047A789B" w:rsidR="001C5DF4" w:rsidRPr="004315A9" w:rsidRDefault="001C5DF4" w:rsidP="004315A9">
      <w:pPr>
        <w:pStyle w:val="Listaszerbekezds"/>
        <w:numPr>
          <w:ilvl w:val="1"/>
          <w:numId w:val="1"/>
        </w:num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Doktorok Kollégiumával való célzott kapcsolatfelvétel a 2024-es évben elmaradt, igaz a hat alprogramban a 2024-es évben a Doktorok Kollégiumának 4 szekcióvezetője oktatott (három alprogramvezető egyben szekcióvezető is).</w:t>
      </w:r>
    </w:p>
    <w:p w14:paraId="15A25170" w14:textId="77777777" w:rsidR="00D125D7" w:rsidRDefault="0069553C" w:rsidP="0069553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077211">
        <w:rPr>
          <w:rFonts w:ascii="Times New Roman" w:hAnsi="Times New Roman" w:cs="Times New Roman"/>
          <w:iCs/>
          <w:sz w:val="24"/>
          <w:szCs w:val="24"/>
          <w:u w:val="single"/>
        </w:rPr>
        <w:lastRenderedPageBreak/>
        <w:t>2</w:t>
      </w:r>
      <w:r w:rsidR="00D125D7" w:rsidRPr="00077211">
        <w:rPr>
          <w:rFonts w:ascii="Times New Roman" w:hAnsi="Times New Roman" w:cs="Times New Roman"/>
          <w:iCs/>
          <w:sz w:val="24"/>
          <w:szCs w:val="24"/>
          <w:u w:val="single"/>
        </w:rPr>
        <w:t>. ESG 1.3 Hallgatóközpontú tanulás, tanítás és értékelés</w:t>
      </w:r>
    </w:p>
    <w:p w14:paraId="7A138D47" w14:textId="77777777" w:rsidR="00077211" w:rsidRPr="00077211" w:rsidRDefault="00077211" w:rsidP="0069553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0F1AE3B2" w14:textId="77777777" w:rsidR="00D125D7" w:rsidRPr="002B359C" w:rsidRDefault="00B8402F" w:rsidP="007559C9">
      <w:pPr>
        <w:pStyle w:val="Listaszerbekezds"/>
        <w:spacing w:after="0" w:line="240" w:lineRule="auto"/>
        <w:ind w:left="709"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359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MAB elvárás </w:t>
      </w:r>
      <w:r w:rsidR="00D125D7" w:rsidRPr="002B359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</w:t>
      </w:r>
      <w:r w:rsidR="0069553C" w:rsidRPr="002B35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D125D7" w:rsidRPr="002B359C">
        <w:rPr>
          <w:rFonts w:ascii="Times New Roman" w:hAnsi="Times New Roman" w:cs="Times New Roman"/>
          <w:bCs/>
          <w:i/>
          <w:iCs/>
          <w:sz w:val="24"/>
          <w:szCs w:val="24"/>
        </w:rPr>
        <w:t>A képzés tartalma és felépítése, az alkalmazott oktatási és tanulástámogatási módszerek korszerűek, megfelelnek a szakmai elvárásoknak, és alkalmasak a kitűzött tanulási eredmények elérésére.</w:t>
      </w:r>
      <w:r w:rsidR="0069553C" w:rsidRPr="002B359C">
        <w:rPr>
          <w:rFonts w:ascii="Times New Roman" w:hAnsi="Times New Roman" w:cs="Times New Roman"/>
          <w:bCs/>
          <w:i/>
          <w:iCs/>
          <w:sz w:val="24"/>
          <w:szCs w:val="24"/>
        </w:rPr>
        <w:t>”</w:t>
      </w:r>
    </w:p>
    <w:p w14:paraId="159DEB60" w14:textId="77777777" w:rsidR="00D125D7" w:rsidRPr="002F7992" w:rsidRDefault="00B8402F" w:rsidP="007559C9">
      <w:pPr>
        <w:spacing w:after="0" w:line="240" w:lineRule="auto"/>
        <w:ind w:left="709" w:right="708"/>
        <w:jc w:val="both"/>
        <w:rPr>
          <w:rFonts w:ascii="Times New Roman" w:hAnsi="Times New Roman" w:cs="Times New Roman"/>
          <w:sz w:val="24"/>
          <w:szCs w:val="24"/>
        </w:rPr>
      </w:pPr>
      <w:r w:rsidRPr="00D57C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2024. évi beszámolóban választ igénylő kérdések:</w:t>
      </w:r>
      <w:r w:rsidR="0069553C" w:rsidRPr="00D57C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125D7" w:rsidRPr="00D57C24">
        <w:rPr>
          <w:rFonts w:ascii="Times New Roman" w:hAnsi="Times New Roman" w:cs="Times New Roman"/>
          <w:i/>
          <w:iCs/>
          <w:sz w:val="24"/>
          <w:szCs w:val="24"/>
        </w:rPr>
        <w:t>Hogyan veszik figyelembe a</w:t>
      </w:r>
      <w:r w:rsidR="00D125D7" w:rsidRPr="002F7992">
        <w:rPr>
          <w:rFonts w:ascii="Times New Roman" w:hAnsi="Times New Roman" w:cs="Times New Roman"/>
          <w:i/>
          <w:iCs/>
          <w:sz w:val="24"/>
          <w:szCs w:val="24"/>
        </w:rPr>
        <w:t xml:space="preserve"> doktoranduszok szükségleteinek sokféleségét? Miként támogatják a rugalmas, egyéni tanulási útvonalak kialakítását? Hogyan használják ki a digitális technológia nyújtotta lehetőségeket? </w:t>
      </w:r>
    </w:p>
    <w:p w14:paraId="1D564879" w14:textId="77777777" w:rsidR="003E0768" w:rsidRPr="00EC68C7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68C7">
        <w:rPr>
          <w:rFonts w:ascii="Times New Roman" w:hAnsi="Times New Roman" w:cs="Times New Roman"/>
          <w:i/>
          <w:iCs/>
          <w:sz w:val="24"/>
          <w:szCs w:val="24"/>
        </w:rPr>
        <w:t>Tervezett lépések:</w:t>
      </w:r>
    </w:p>
    <w:p w14:paraId="29C6558A" w14:textId="1C807D9F" w:rsidR="008B484F" w:rsidRPr="00EC68C7" w:rsidRDefault="008B484F" w:rsidP="00D57C24">
      <w:pPr>
        <w:spacing w:after="0" w:line="240" w:lineRule="auto"/>
        <w:ind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68C7">
        <w:rPr>
          <w:rFonts w:ascii="Times New Roman" w:hAnsi="Times New Roman" w:cs="Times New Roman"/>
          <w:i/>
          <w:iCs/>
          <w:sz w:val="24"/>
          <w:szCs w:val="24"/>
        </w:rPr>
        <w:t>2.1. Hallgatói fórum a tanulástámogatás működésének erősségeiről és hiányosságairól.</w:t>
      </w:r>
    </w:p>
    <w:p w14:paraId="56CD6C01" w14:textId="77777777" w:rsidR="00EC68C7" w:rsidRDefault="00EC68C7" w:rsidP="008B484F">
      <w:pPr>
        <w:spacing w:after="0" w:line="240" w:lineRule="auto"/>
        <w:ind w:left="708"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453FF59C" w14:textId="515C9E1C" w:rsidR="00EC68C7" w:rsidRDefault="00EC68C7" w:rsidP="00EC68C7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doktoranduszok szükségleteinek sokszínűségét a HDI az általános képzési program egyénre szabott alkalmazásával és annak félévről félévre történő felülvizsgálatával veszi figyelembe. A hallgatóval történő egyeztetésben a témavezető által meghatározott rugalmas tanulási útvonalak lehetősége teljes mértékig adott a HDI</w:t>
      </w:r>
      <w:r w:rsidR="008E143F">
        <w:rPr>
          <w:rFonts w:ascii="Times New Roman" w:hAnsi="Times New Roman" w:cs="Times New Roman"/>
          <w:sz w:val="24"/>
          <w:szCs w:val="24"/>
        </w:rPr>
        <w:t xml:space="preserve"> MSz</w:t>
      </w:r>
      <w:r w:rsidR="00B65833">
        <w:rPr>
          <w:rFonts w:ascii="Times New Roman" w:hAnsi="Times New Roman" w:cs="Times New Roman"/>
          <w:sz w:val="24"/>
          <w:szCs w:val="24"/>
        </w:rPr>
        <w:t xml:space="preserve"> 10.§ 3. bek</w:t>
      </w:r>
      <w:r w:rsidR="008E143F">
        <w:rPr>
          <w:rFonts w:ascii="Times New Roman" w:hAnsi="Times New Roman" w:cs="Times New Roman"/>
          <w:sz w:val="24"/>
          <w:szCs w:val="24"/>
        </w:rPr>
        <w:t>-nek megfelelően</w:t>
      </w:r>
      <w:r>
        <w:rPr>
          <w:rFonts w:ascii="Times New Roman" w:hAnsi="Times New Roman" w:cs="Times New Roman"/>
          <w:sz w:val="24"/>
          <w:szCs w:val="24"/>
        </w:rPr>
        <w:t>.</w:t>
      </w:r>
      <w:r w:rsidR="008E14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73B995" w14:textId="4F38C30C" w:rsidR="00993229" w:rsidRDefault="00993229" w:rsidP="00902F12">
      <w:pPr>
        <w:spacing w:after="0" w:line="240" w:lineRule="auto"/>
        <w:ind w:righ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digitális technológia nyújtotta lehetőségek közül a HDI MSz </w:t>
      </w:r>
      <w:r w:rsidR="00E27C33">
        <w:rPr>
          <w:rFonts w:ascii="Times New Roman" w:hAnsi="Times New Roman" w:cs="Times New Roman"/>
          <w:sz w:val="24"/>
          <w:szCs w:val="24"/>
        </w:rPr>
        <w:t>a felvételi egyes eseteiben és a nyilvános vita</w:t>
      </w:r>
      <w:r w:rsidR="00816C81">
        <w:rPr>
          <w:rFonts w:ascii="Times New Roman" w:hAnsi="Times New Roman" w:cs="Times New Roman"/>
          <w:sz w:val="24"/>
          <w:szCs w:val="24"/>
        </w:rPr>
        <w:t xml:space="preserve"> esetén lehetőséget nyújt online teljesítésre is, az oktatásban a rektori </w:t>
      </w:r>
      <w:r w:rsidR="00634476">
        <w:rPr>
          <w:rFonts w:ascii="Times New Roman" w:hAnsi="Times New Roman" w:cs="Times New Roman"/>
          <w:sz w:val="24"/>
          <w:szCs w:val="24"/>
        </w:rPr>
        <w:t xml:space="preserve">utasítások sem teszik lehetővé ezt. </w:t>
      </w:r>
      <w:r w:rsidR="007F17AA">
        <w:rPr>
          <w:rFonts w:ascii="Times New Roman" w:hAnsi="Times New Roman" w:cs="Times New Roman"/>
          <w:sz w:val="24"/>
          <w:szCs w:val="24"/>
        </w:rPr>
        <w:t>A digitális adatbázisok fejlesztésére az igényt az Egyetemi Könyvtári Szövetség méri fel és intézi a kari könyvtár, a témavezetők és alprogramvezetők bevonásával. Az új digitális oktatási technológiák megismer</w:t>
      </w:r>
      <w:r w:rsidR="00925A55">
        <w:rPr>
          <w:rFonts w:ascii="Times New Roman" w:hAnsi="Times New Roman" w:cs="Times New Roman"/>
          <w:sz w:val="24"/>
          <w:szCs w:val="24"/>
        </w:rPr>
        <w:t>t</w:t>
      </w:r>
      <w:r w:rsidR="007F17AA">
        <w:rPr>
          <w:rFonts w:ascii="Times New Roman" w:hAnsi="Times New Roman" w:cs="Times New Roman"/>
          <w:sz w:val="24"/>
          <w:szCs w:val="24"/>
        </w:rPr>
        <w:t xml:space="preserve">etését az egyetem IKT Kutatóközpontja szervezi és végzi a PhD képzés vonatkozásában is. </w:t>
      </w:r>
      <w:r w:rsidR="00902F12">
        <w:rPr>
          <w:rFonts w:ascii="Times New Roman" w:hAnsi="Times New Roman" w:cs="Times New Roman"/>
          <w:sz w:val="24"/>
          <w:szCs w:val="24"/>
        </w:rPr>
        <w:t>A képzési programban előírt publikációk teljesítését az egyetem doktorandusz önkormányzata által fenntartott digitális folyóiratban is megtehetik.</w:t>
      </w:r>
    </w:p>
    <w:p w14:paraId="380F7882" w14:textId="77777777" w:rsidR="00EC68C7" w:rsidRDefault="00EC68C7" w:rsidP="00EC68C7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1D254DB1" w14:textId="77777777" w:rsidR="003E0768" w:rsidRDefault="003E0768" w:rsidP="007559C9">
      <w:pPr>
        <w:pStyle w:val="Listaszerbekezds"/>
        <w:spacing w:after="0" w:line="240" w:lineRule="auto"/>
        <w:ind w:left="709" w:righ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B6ED4" w14:textId="62E598D7" w:rsidR="00D125D7" w:rsidRPr="00D57C24" w:rsidRDefault="00B8402F" w:rsidP="007559C9">
      <w:pPr>
        <w:pStyle w:val="Listaszerbekezds"/>
        <w:spacing w:after="0" w:line="240" w:lineRule="auto"/>
        <w:ind w:left="709" w:right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7C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MAB elvárás </w:t>
      </w:r>
      <w:r w:rsidR="00D125D7" w:rsidRPr="00D57C24">
        <w:rPr>
          <w:rFonts w:ascii="Times New Roman" w:hAnsi="Times New Roman" w:cs="Times New Roman"/>
          <w:b/>
          <w:i/>
          <w:iCs/>
          <w:sz w:val="24"/>
          <w:szCs w:val="24"/>
        </w:rPr>
        <w:t>2.</w:t>
      </w:r>
      <w:r w:rsidR="00D125D7" w:rsidRPr="00D57C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9553C" w:rsidRPr="00D57C24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D125D7" w:rsidRPr="00D57C24">
        <w:rPr>
          <w:rFonts w:ascii="Times New Roman" w:hAnsi="Times New Roman" w:cs="Times New Roman"/>
          <w:bCs/>
          <w:i/>
          <w:iCs/>
          <w:sz w:val="24"/>
          <w:szCs w:val="24"/>
        </w:rPr>
        <w:t>A témavezetők és doktoranduszok közötti kapcsolattartás intenzitása megfelelő. A képzési folyamat alkalmas arra, hogy annak során a doktoranduszok elsajátítsák a tudományos, művészeti módszerek alkalmazását, értékelhető tudományos, művészeti eredményhez jussanak, és erről bizonyosságot tegyenek.</w:t>
      </w:r>
      <w:r w:rsidR="0069553C" w:rsidRPr="00D57C24">
        <w:rPr>
          <w:rFonts w:ascii="Times New Roman" w:hAnsi="Times New Roman" w:cs="Times New Roman"/>
          <w:bCs/>
          <w:i/>
          <w:iCs/>
          <w:sz w:val="24"/>
          <w:szCs w:val="24"/>
        </w:rPr>
        <w:t>”</w:t>
      </w:r>
    </w:p>
    <w:p w14:paraId="5CB7BA9E" w14:textId="77777777" w:rsidR="00D125D7" w:rsidRPr="00D57C24" w:rsidRDefault="00B8402F" w:rsidP="007559C9">
      <w:pPr>
        <w:spacing w:after="0" w:line="240" w:lineRule="auto"/>
        <w:ind w:left="709"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7C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2024. évi beszámolóban választ igénylő kérdések: </w:t>
      </w:r>
      <w:r w:rsidR="00D125D7" w:rsidRPr="00D57C24">
        <w:rPr>
          <w:rFonts w:ascii="Times New Roman" w:hAnsi="Times New Roman" w:cs="Times New Roman"/>
          <w:i/>
          <w:iCs/>
          <w:sz w:val="24"/>
          <w:szCs w:val="24"/>
        </w:rPr>
        <w:t>Hogyan biztosítják a témavezetői tevékenység hatékonyságát? Kérnek-e visszajelzést a hallgatóktól a témavezetésre vonatkozóan? Hogyan kezelik, ha a doktorandusz elégedetlen a témavezető támogatásával, illetve ha a témavezető elégedetlen a doktorandusz haladásával?</w:t>
      </w:r>
    </w:p>
    <w:p w14:paraId="0C3CFA50" w14:textId="77777777" w:rsidR="003E0768" w:rsidRPr="00995E2C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95E2C">
        <w:rPr>
          <w:rFonts w:ascii="Times New Roman" w:hAnsi="Times New Roman" w:cs="Times New Roman"/>
          <w:i/>
          <w:iCs/>
          <w:sz w:val="24"/>
          <w:szCs w:val="24"/>
        </w:rPr>
        <w:t>Tervezett lépések:</w:t>
      </w:r>
    </w:p>
    <w:p w14:paraId="114EBCD7" w14:textId="32EB79C1" w:rsidR="008B484F" w:rsidRPr="00995E2C" w:rsidRDefault="008B484F" w:rsidP="00D57C24">
      <w:pPr>
        <w:pStyle w:val="Listaszerbekezds"/>
        <w:spacing w:after="0" w:line="240" w:lineRule="auto"/>
        <w:ind w:left="0"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95E2C">
        <w:rPr>
          <w:rFonts w:ascii="Times New Roman" w:hAnsi="Times New Roman" w:cs="Times New Roman"/>
          <w:i/>
          <w:iCs/>
          <w:sz w:val="24"/>
          <w:szCs w:val="24"/>
        </w:rPr>
        <w:t>2.2.1. A visszajelzés lehetőségeinek felmérése a szabályozásban</w:t>
      </w:r>
    </w:p>
    <w:p w14:paraId="19F24159" w14:textId="77777777" w:rsidR="008B484F" w:rsidRDefault="008B484F" w:rsidP="007559C9">
      <w:pPr>
        <w:pStyle w:val="Listaszerbekezds"/>
        <w:spacing w:after="0" w:line="240" w:lineRule="auto"/>
        <w:ind w:left="709" w:righ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551C9" w14:textId="02298EDE" w:rsidR="00265F32" w:rsidRDefault="00265F32" w:rsidP="00995E2C">
      <w:pPr>
        <w:pStyle w:val="Listaszerbekezds"/>
        <w:spacing w:after="0" w:line="240" w:lineRule="auto"/>
        <w:ind w:left="0" w:right="708"/>
        <w:jc w:val="both"/>
        <w:rPr>
          <w:rFonts w:ascii="Times New Roman" w:hAnsi="Times New Roman" w:cs="Times New Roman"/>
          <w:sz w:val="24"/>
          <w:szCs w:val="24"/>
        </w:rPr>
      </w:pPr>
      <w:r w:rsidRPr="00265F32">
        <w:rPr>
          <w:rFonts w:ascii="Times New Roman" w:hAnsi="Times New Roman" w:cs="Times New Roman"/>
          <w:sz w:val="24"/>
          <w:szCs w:val="24"/>
        </w:rPr>
        <w:t>A DMB</w:t>
      </w:r>
      <w:r>
        <w:rPr>
          <w:rFonts w:ascii="Times New Roman" w:hAnsi="Times New Roman" w:cs="Times New Roman"/>
          <w:sz w:val="24"/>
          <w:szCs w:val="24"/>
        </w:rPr>
        <w:t xml:space="preserve"> áttekintette a témavezetőre vonatkozó szabályozást</w:t>
      </w:r>
      <w:r w:rsidR="00246EA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HDI MSz 3.§ (2); 5.§ (8); 6.§ (2); </w:t>
      </w:r>
      <w:r w:rsidR="00614936">
        <w:rPr>
          <w:rFonts w:ascii="Times New Roman" w:hAnsi="Times New Roman" w:cs="Times New Roman"/>
          <w:sz w:val="24"/>
          <w:szCs w:val="24"/>
        </w:rPr>
        <w:t xml:space="preserve">8.§ (3); 10.§; 23.§ (3); 25. § (1) és (3); </w:t>
      </w:r>
      <w:r w:rsidR="00EA7F98" w:rsidRPr="00EA7F98">
        <w:rPr>
          <w:rFonts w:ascii="Times New Roman" w:hAnsi="Times New Roman" w:cs="Times New Roman"/>
          <w:b/>
          <w:bCs/>
          <w:sz w:val="24"/>
          <w:szCs w:val="24"/>
        </w:rPr>
        <w:t>29.§ (1)-(5)</w:t>
      </w:r>
      <w:r w:rsidR="00EA7F98">
        <w:rPr>
          <w:rFonts w:ascii="Times New Roman" w:hAnsi="Times New Roman" w:cs="Times New Roman"/>
          <w:sz w:val="24"/>
          <w:szCs w:val="24"/>
        </w:rPr>
        <w:t xml:space="preserve">; </w:t>
      </w:r>
      <w:r w:rsidR="00246EA0">
        <w:rPr>
          <w:rFonts w:ascii="Times New Roman" w:hAnsi="Times New Roman" w:cs="Times New Roman"/>
          <w:sz w:val="24"/>
          <w:szCs w:val="24"/>
        </w:rPr>
        <w:t>30.§ (5) itt különösen is fontos lenne fellebbezési lehetőséget adni; (9); (13); 31.§; 35.§ (5); 36.§ (1); 37.§ (1).</w:t>
      </w:r>
    </w:p>
    <w:p w14:paraId="0A70C854" w14:textId="77777777" w:rsidR="00F82D0B" w:rsidRDefault="00246EA0" w:rsidP="00F82D0B">
      <w:pPr>
        <w:pStyle w:val="Listaszerbekezds"/>
        <w:spacing w:after="0" w:line="240" w:lineRule="auto"/>
        <w:ind w:left="0" w:righ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Bizottság megállapította, hogy</w:t>
      </w:r>
      <w:r w:rsidR="00F82D0B" w:rsidRPr="00F82D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hallgató</w:t>
      </w:r>
      <w:r w:rsidR="00F82D0B">
        <w:rPr>
          <w:rFonts w:ascii="Times New Roman" w:hAnsi="Times New Roman" w:cs="Times New Roman"/>
          <w:sz w:val="24"/>
          <w:szCs w:val="24"/>
        </w:rPr>
        <w:t xml:space="preserve">nak a témavezető munkájára irányuló visszajelzési lehetősége tekintetében nem rögzít mást a szabályozás, mint a témavezető-váltás, illetve az OMHV tanegységekhez kötött visszajelzési lehetőségét. </w:t>
      </w:r>
    </w:p>
    <w:p w14:paraId="2479C305" w14:textId="77777777" w:rsidR="00D57C24" w:rsidRDefault="00D57C24" w:rsidP="00F82D0B">
      <w:pPr>
        <w:pStyle w:val="Listaszerbekezds"/>
        <w:spacing w:after="0" w:line="240" w:lineRule="auto"/>
        <w:ind w:left="0" w:righ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6BA951" w14:textId="77777777" w:rsidR="00D57C24" w:rsidRPr="00995E2C" w:rsidRDefault="00D57C24" w:rsidP="00D57C24">
      <w:pPr>
        <w:pStyle w:val="Listaszerbekezds"/>
        <w:spacing w:after="0" w:line="240" w:lineRule="auto"/>
        <w:ind w:left="0"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95E2C">
        <w:rPr>
          <w:rFonts w:ascii="Times New Roman" w:hAnsi="Times New Roman" w:cs="Times New Roman"/>
          <w:i/>
          <w:iCs/>
          <w:sz w:val="24"/>
          <w:szCs w:val="24"/>
        </w:rPr>
        <w:t>2.2.2. Hallgatói fórum a témavezetői tevékenység működésének erősségeiről és hiányosságairól.</w:t>
      </w:r>
    </w:p>
    <w:p w14:paraId="20AC2C0F" w14:textId="06510FCE" w:rsidR="00246EA0" w:rsidRDefault="00F82D0B" w:rsidP="00D57C24">
      <w:pPr>
        <w:pStyle w:val="Listaszerbekezds"/>
        <w:spacing w:after="0" w:line="240" w:lineRule="auto"/>
        <w:ind w:left="0"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hallgatói fórumon pozitív visszajelzés érkezett a Gyakorlati teológiai alprogram működésére vonatkozóan, ahol </w:t>
      </w:r>
      <w:r w:rsidR="00C10791">
        <w:rPr>
          <w:rFonts w:ascii="Times New Roman" w:hAnsi="Times New Roman" w:cs="Times New Roman"/>
          <w:sz w:val="24"/>
          <w:szCs w:val="24"/>
        </w:rPr>
        <w:t>az alprogramon adott a kellő hallgatói létszám ahhoz, hogy a saját képzési program teljesítéséről nem csak a témavezetőnek, hanem az alprogram többi oktatója, témave</w:t>
      </w:r>
      <w:r w:rsidR="00C10791">
        <w:rPr>
          <w:rFonts w:ascii="Times New Roman" w:hAnsi="Times New Roman" w:cs="Times New Roman"/>
          <w:sz w:val="24"/>
          <w:szCs w:val="24"/>
        </w:rPr>
        <w:lastRenderedPageBreak/>
        <w:t xml:space="preserve">zetője és hallgatója előtt is féléves rendszerességgel beszámolnak és megvitatják azt. Ez a gyakorlat elősegíti a hallgatóknak a témavezető(k) munkájára történő reflektálását. A jó gyakorlat megosztása a HDI oktatói és témavezetői körében is </w:t>
      </w:r>
      <w:r w:rsidR="00D57C24">
        <w:rPr>
          <w:rFonts w:ascii="Times New Roman" w:hAnsi="Times New Roman" w:cs="Times New Roman"/>
          <w:sz w:val="24"/>
          <w:szCs w:val="24"/>
        </w:rPr>
        <w:t>több alkalommal megtörtént, keressük a lehetőségét e gyakorlat kiterjesztésének.</w:t>
      </w:r>
    </w:p>
    <w:p w14:paraId="3D1A6AFB" w14:textId="77777777" w:rsidR="00F82D0B" w:rsidRPr="00265F32" w:rsidRDefault="00F82D0B" w:rsidP="00995E2C">
      <w:pPr>
        <w:pStyle w:val="Listaszerbekezds"/>
        <w:spacing w:after="0" w:line="240" w:lineRule="auto"/>
        <w:ind w:left="0"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50FC9F26" w14:textId="77777777" w:rsidR="00995E2C" w:rsidRDefault="00995E2C" w:rsidP="00995E2C">
      <w:pPr>
        <w:pStyle w:val="Listaszerbekezds"/>
        <w:spacing w:after="0" w:line="240" w:lineRule="auto"/>
        <w:ind w:left="0" w:righ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7F260E" w14:textId="72D4B5F0" w:rsidR="00D125D7" w:rsidRPr="00D57C24" w:rsidRDefault="00B8402F" w:rsidP="007559C9">
      <w:pPr>
        <w:pStyle w:val="Listaszerbekezds"/>
        <w:spacing w:after="0" w:line="240" w:lineRule="auto"/>
        <w:ind w:left="709" w:right="708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F7992">
        <w:rPr>
          <w:rFonts w:ascii="Times New Roman" w:hAnsi="Times New Roman" w:cs="Times New Roman"/>
          <w:b/>
          <w:bCs/>
          <w:sz w:val="24"/>
          <w:szCs w:val="24"/>
        </w:rPr>
        <w:t xml:space="preserve">MAB elvárás </w:t>
      </w:r>
      <w:r w:rsidR="00D125D7" w:rsidRPr="002F799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9553C" w:rsidRPr="00D57C24">
        <w:rPr>
          <w:rFonts w:ascii="Times New Roman" w:hAnsi="Times New Roman" w:cs="Times New Roman"/>
          <w:bCs/>
          <w:i/>
          <w:iCs/>
          <w:sz w:val="24"/>
          <w:szCs w:val="24"/>
        </w:rPr>
        <w:t>„</w:t>
      </w:r>
      <w:r w:rsidR="00D125D7" w:rsidRPr="00D57C24">
        <w:rPr>
          <w:rFonts w:ascii="Times New Roman" w:hAnsi="Times New Roman" w:cs="Times New Roman"/>
          <w:i/>
          <w:iCs/>
          <w:sz w:val="24"/>
          <w:szCs w:val="24"/>
        </w:rPr>
        <w:t>A doktori iskola értékelésre vonatkozó szabályai és eljárásai alkalmasak a hallgatók előrehaladásának nyomonkövetésére, az értékelés pártatlansága biztosított.</w:t>
      </w:r>
      <w:r w:rsidR="0069553C" w:rsidRPr="00D57C24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1BE394B8" w14:textId="77777777" w:rsidR="00F96BE9" w:rsidRPr="002F7992" w:rsidRDefault="00B8402F" w:rsidP="007559C9">
      <w:pPr>
        <w:spacing w:after="0" w:line="240" w:lineRule="auto"/>
        <w:ind w:left="709"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7992">
        <w:rPr>
          <w:rFonts w:ascii="Times New Roman" w:hAnsi="Times New Roman" w:cs="Times New Roman"/>
          <w:b/>
          <w:bCs/>
          <w:sz w:val="24"/>
          <w:szCs w:val="24"/>
        </w:rPr>
        <w:t xml:space="preserve">A 2024. évi beszámolóban választ igénylő kérdések: </w:t>
      </w:r>
      <w:r w:rsidR="00D125D7" w:rsidRPr="002F7992">
        <w:rPr>
          <w:rFonts w:ascii="Times New Roman" w:hAnsi="Times New Roman" w:cs="Times New Roman"/>
          <w:i/>
          <w:iCs/>
          <w:sz w:val="24"/>
          <w:szCs w:val="24"/>
        </w:rPr>
        <w:t>Hogyan biztosítják az értékelési kritériumrendszer előzetes nyilvánosságát és következetes alkalmazását? Hogyan történik a bíráló bizottságok tagjainak kiválasztása; a jogszabályi előírásokon kívül vannak-e további belső szabályok? Előfordult-e olyan eset az utóbbi öt évben, hogy a doktori tanács tagjai komolyan kifogásolták egy értekezés színvonalát? Idegen nyelvű értekezések esetén elvárás a nyelvi lektorálás? Milyen visszajelzéseket kapott a doktori iskola az értékelésre vonatkozóan a doktoranduszoktól az önértékelés által lefedett időszakban, és mit változtattak/terveznek változtatni ezek alapján? Hogyan biztosított az egyéni felkészülőkre vonatkozó szabályok és eljárások illeszkedése az általános szabályokhoz? Milyen formális fellebbezési lehetőségek léteznek a doktoranduszok számára?</w:t>
      </w:r>
      <w:r w:rsidR="00F56DB5" w:rsidRPr="002F7992">
        <w:rPr>
          <w:rFonts w:ascii="Times New Roman" w:hAnsi="Times New Roman" w:cs="Times New Roman"/>
          <w:i/>
          <w:iCs/>
          <w:sz w:val="24"/>
          <w:szCs w:val="24"/>
        </w:rPr>
        <w:t xml:space="preserve"> Miként készítik fel a doktoranduszokat a pályázati programokra, az oktatási tevékenységre, a kutatási projektek menedzselésére, a kutatások szellemi tulajdonjogi kérdéseinek kezelésére? Hogyan ösztönzik az autonóm látásmód fejlődését,</w:t>
      </w:r>
      <w:r w:rsidR="007559C9" w:rsidRPr="002F7992">
        <w:rPr>
          <w:rFonts w:ascii="Times New Roman" w:hAnsi="Times New Roman" w:cs="Times New Roman"/>
          <w:i/>
          <w:iCs/>
          <w:sz w:val="24"/>
          <w:szCs w:val="24"/>
        </w:rPr>
        <w:t xml:space="preserve"> az együttműködést a</w:t>
      </w:r>
      <w:r w:rsidR="00F56DB5" w:rsidRPr="002F7992">
        <w:rPr>
          <w:rFonts w:ascii="Times New Roman" w:hAnsi="Times New Roman" w:cs="Times New Roman"/>
          <w:i/>
          <w:iCs/>
          <w:sz w:val="24"/>
          <w:szCs w:val="24"/>
        </w:rPr>
        <w:t xml:space="preserve"> kutatóintézeti partnerekkel? Milyen ismeretterjesztő, szemléletformáló, helyi gazdaságfejlesztést segítő, társadalmi kihívások kezelését célzó, illetve egyéb harmadik missziós programokba vonják be a doktoranduszokat?</w:t>
      </w:r>
      <w:bookmarkStart w:id="0" w:name="_Toc42101231"/>
    </w:p>
    <w:p w14:paraId="35D862D4" w14:textId="77777777" w:rsidR="003E0768" w:rsidRPr="00D57C24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7C24">
        <w:rPr>
          <w:rFonts w:ascii="Times New Roman" w:hAnsi="Times New Roman" w:cs="Times New Roman"/>
          <w:i/>
          <w:iCs/>
          <w:sz w:val="24"/>
          <w:szCs w:val="24"/>
        </w:rPr>
        <w:t>Tervezett lépések:</w:t>
      </w:r>
    </w:p>
    <w:p w14:paraId="61BC6FB3" w14:textId="60DB8726" w:rsidR="008B484F" w:rsidRPr="00D57C24" w:rsidRDefault="008B484F" w:rsidP="00D57C24">
      <w:pPr>
        <w:spacing w:after="0" w:line="240" w:lineRule="auto"/>
        <w:ind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7C24">
        <w:rPr>
          <w:rFonts w:ascii="Times New Roman" w:hAnsi="Times New Roman" w:cs="Times New Roman"/>
          <w:i/>
          <w:iCs/>
          <w:sz w:val="24"/>
          <w:szCs w:val="24"/>
        </w:rPr>
        <w:t xml:space="preserve">2.3.1. Az értékelés rendszerének </w:t>
      </w:r>
      <w:r w:rsidRPr="0038618C">
        <w:rPr>
          <w:rFonts w:ascii="Times New Roman" w:hAnsi="Times New Roman" w:cs="Times New Roman"/>
          <w:i/>
          <w:iCs/>
          <w:sz w:val="24"/>
          <w:szCs w:val="24"/>
        </w:rPr>
        <w:t>statisztikai felülvizsgálata</w:t>
      </w:r>
      <w:r w:rsidRPr="00D57C24">
        <w:rPr>
          <w:rFonts w:ascii="Times New Roman" w:hAnsi="Times New Roman" w:cs="Times New Roman"/>
          <w:i/>
          <w:iCs/>
          <w:sz w:val="24"/>
          <w:szCs w:val="24"/>
        </w:rPr>
        <w:t xml:space="preserve"> (biztosított-e a diverzitás, van-e kimutatható eltérés a képzés során adott értékelés és </w:t>
      </w:r>
      <w:r w:rsidRPr="00AC5E86">
        <w:rPr>
          <w:rFonts w:ascii="Times New Roman" w:hAnsi="Times New Roman" w:cs="Times New Roman"/>
          <w:i/>
          <w:iCs/>
          <w:sz w:val="24"/>
          <w:szCs w:val="24"/>
        </w:rPr>
        <w:t>a doktori fokozat külső értékelése között</w:t>
      </w:r>
      <w:r w:rsidRPr="00D57C24">
        <w:rPr>
          <w:rFonts w:ascii="Times New Roman" w:hAnsi="Times New Roman" w:cs="Times New Roman"/>
          <w:i/>
          <w:iCs/>
          <w:sz w:val="24"/>
          <w:szCs w:val="24"/>
        </w:rPr>
        <w:t xml:space="preserve">? </w:t>
      </w:r>
    </w:p>
    <w:p w14:paraId="5FC6EC43" w14:textId="350E79A4" w:rsidR="00CA6376" w:rsidRDefault="00CA6376" w:rsidP="00D57C24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2022/23-as és 2023/24-es tanév során 5</w:t>
      </w:r>
      <w:r w:rsidR="00EB64EE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tanegységet vettek fel a HDI hallgatói, 3</w:t>
      </w:r>
      <w:r w:rsidR="00EB64E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oktató vett részt a képzésükben. Az értékelés során 6</w:t>
      </w:r>
      <w:r w:rsidR="00EB64E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tanegység aláírással zárult</w:t>
      </w:r>
      <w:r w:rsidR="000626C2">
        <w:rPr>
          <w:rFonts w:ascii="Times New Roman" w:hAnsi="Times New Roman" w:cs="Times New Roman"/>
          <w:sz w:val="24"/>
          <w:szCs w:val="24"/>
        </w:rPr>
        <w:t>, 5 pedig nem teljesítette bejegyzéssel. Ötfokozatú értékelésben 3</w:t>
      </w:r>
      <w:r w:rsidR="00EB64EE">
        <w:rPr>
          <w:rFonts w:ascii="Times New Roman" w:hAnsi="Times New Roman" w:cs="Times New Roman"/>
          <w:sz w:val="24"/>
          <w:szCs w:val="24"/>
        </w:rPr>
        <w:t>06</w:t>
      </w:r>
      <w:r w:rsidR="000626C2">
        <w:rPr>
          <w:rFonts w:ascii="Times New Roman" w:hAnsi="Times New Roman" w:cs="Times New Roman"/>
          <w:sz w:val="24"/>
          <w:szCs w:val="24"/>
        </w:rPr>
        <w:t xml:space="preserve"> tanegy</w:t>
      </w:r>
      <w:r w:rsidR="00925A55">
        <w:rPr>
          <w:rFonts w:ascii="Times New Roman" w:hAnsi="Times New Roman" w:cs="Times New Roman"/>
          <w:sz w:val="24"/>
          <w:szCs w:val="24"/>
        </w:rPr>
        <w:t>s</w:t>
      </w:r>
      <w:r w:rsidR="000626C2">
        <w:rPr>
          <w:rFonts w:ascii="Times New Roman" w:hAnsi="Times New Roman" w:cs="Times New Roman"/>
          <w:sz w:val="24"/>
          <w:szCs w:val="24"/>
        </w:rPr>
        <w:t xml:space="preserve">égből </w:t>
      </w:r>
      <w:r w:rsidR="00EB64EE">
        <w:rPr>
          <w:rFonts w:ascii="Times New Roman" w:hAnsi="Times New Roman" w:cs="Times New Roman"/>
          <w:sz w:val="24"/>
          <w:szCs w:val="24"/>
        </w:rPr>
        <w:t>295</w:t>
      </w:r>
      <w:r w:rsidR="000626C2">
        <w:rPr>
          <w:rFonts w:ascii="Times New Roman" w:hAnsi="Times New Roman" w:cs="Times New Roman"/>
          <w:sz w:val="24"/>
          <w:szCs w:val="24"/>
        </w:rPr>
        <w:t xml:space="preserve"> jeles, </w:t>
      </w:r>
      <w:r w:rsidR="00EB64EE">
        <w:rPr>
          <w:rFonts w:ascii="Times New Roman" w:hAnsi="Times New Roman" w:cs="Times New Roman"/>
          <w:sz w:val="24"/>
          <w:szCs w:val="24"/>
        </w:rPr>
        <w:t>8</w:t>
      </w:r>
      <w:r w:rsidR="000626C2">
        <w:rPr>
          <w:rFonts w:ascii="Times New Roman" w:hAnsi="Times New Roman" w:cs="Times New Roman"/>
          <w:sz w:val="24"/>
          <w:szCs w:val="24"/>
        </w:rPr>
        <w:t xml:space="preserve"> jó, </w:t>
      </w:r>
      <w:r w:rsidR="00EB64EE">
        <w:rPr>
          <w:rFonts w:ascii="Times New Roman" w:hAnsi="Times New Roman" w:cs="Times New Roman"/>
          <w:sz w:val="24"/>
          <w:szCs w:val="24"/>
        </w:rPr>
        <w:t>1</w:t>
      </w:r>
      <w:r w:rsidR="000626C2">
        <w:rPr>
          <w:rFonts w:ascii="Times New Roman" w:hAnsi="Times New Roman" w:cs="Times New Roman"/>
          <w:sz w:val="24"/>
          <w:szCs w:val="24"/>
        </w:rPr>
        <w:t xml:space="preserve"> közepes és két elégtelen eredménnyel zárult, háromfokozatű értékelésben 151 jól megfelelt és 3 megfelelt értékeléssel. Az ötfokozatú értékelés átlaga 4,9</w:t>
      </w:r>
      <w:r w:rsidR="0038618C">
        <w:rPr>
          <w:rFonts w:ascii="Times New Roman" w:hAnsi="Times New Roman" w:cs="Times New Roman"/>
          <w:sz w:val="24"/>
          <w:szCs w:val="24"/>
        </w:rPr>
        <w:t>4</w:t>
      </w:r>
      <w:r w:rsidR="000626C2">
        <w:rPr>
          <w:rFonts w:ascii="Times New Roman" w:hAnsi="Times New Roman" w:cs="Times New Roman"/>
          <w:sz w:val="24"/>
          <w:szCs w:val="24"/>
        </w:rPr>
        <w:t>, a háromfokozatúé 4,96. A 3</w:t>
      </w:r>
      <w:r w:rsidR="0038618C">
        <w:rPr>
          <w:rFonts w:ascii="Times New Roman" w:hAnsi="Times New Roman" w:cs="Times New Roman"/>
          <w:sz w:val="24"/>
          <w:szCs w:val="24"/>
        </w:rPr>
        <w:t>1</w:t>
      </w:r>
      <w:r w:rsidR="000626C2">
        <w:rPr>
          <w:rFonts w:ascii="Times New Roman" w:hAnsi="Times New Roman" w:cs="Times New Roman"/>
          <w:sz w:val="24"/>
          <w:szCs w:val="24"/>
        </w:rPr>
        <w:t xml:space="preserve"> oktatóból </w:t>
      </w:r>
      <w:r w:rsidR="0038618C">
        <w:rPr>
          <w:rFonts w:ascii="Times New Roman" w:hAnsi="Times New Roman" w:cs="Times New Roman"/>
          <w:sz w:val="24"/>
          <w:szCs w:val="24"/>
        </w:rPr>
        <w:t>7</w:t>
      </w:r>
      <w:r w:rsidR="000626C2">
        <w:rPr>
          <w:rFonts w:ascii="Times New Roman" w:hAnsi="Times New Roman" w:cs="Times New Roman"/>
          <w:sz w:val="24"/>
          <w:szCs w:val="24"/>
        </w:rPr>
        <w:t xml:space="preserve"> használt a jelestől (jól megfelelttől) eltérő értékelést</w:t>
      </w:r>
      <w:r w:rsidR="006A26C6">
        <w:rPr>
          <w:rFonts w:ascii="Times New Roman" w:hAnsi="Times New Roman" w:cs="Times New Roman"/>
          <w:sz w:val="24"/>
          <w:szCs w:val="24"/>
        </w:rPr>
        <w:t xml:space="preserve"> (nem számolva a nem teljesített értékelést)</w:t>
      </w:r>
      <w:r w:rsidR="000626C2">
        <w:rPr>
          <w:rFonts w:ascii="Times New Roman" w:hAnsi="Times New Roman" w:cs="Times New Roman"/>
          <w:sz w:val="24"/>
          <w:szCs w:val="24"/>
        </w:rPr>
        <w:t>, a 4</w:t>
      </w:r>
      <w:r w:rsidR="0038618C">
        <w:rPr>
          <w:rFonts w:ascii="Times New Roman" w:hAnsi="Times New Roman" w:cs="Times New Roman"/>
          <w:sz w:val="24"/>
          <w:szCs w:val="24"/>
        </w:rPr>
        <w:t>60</w:t>
      </w:r>
      <w:r w:rsidR="000626C2">
        <w:rPr>
          <w:rFonts w:ascii="Times New Roman" w:hAnsi="Times New Roman" w:cs="Times New Roman"/>
          <w:sz w:val="24"/>
          <w:szCs w:val="24"/>
        </w:rPr>
        <w:t xml:space="preserve"> fokozatokban értékelt teljesítésből 1</w:t>
      </w:r>
      <w:r w:rsidR="0038618C">
        <w:rPr>
          <w:rFonts w:ascii="Times New Roman" w:hAnsi="Times New Roman" w:cs="Times New Roman"/>
          <w:sz w:val="24"/>
          <w:szCs w:val="24"/>
        </w:rPr>
        <w:t>4</w:t>
      </w:r>
      <w:r w:rsidR="000626C2">
        <w:rPr>
          <w:rFonts w:ascii="Times New Roman" w:hAnsi="Times New Roman" w:cs="Times New Roman"/>
          <w:sz w:val="24"/>
          <w:szCs w:val="24"/>
        </w:rPr>
        <w:t xml:space="preserve"> volt a legjobb értékeléstől eltérő (3%)</w:t>
      </w:r>
    </w:p>
    <w:p w14:paraId="7F2B8DE6" w14:textId="77777777" w:rsidR="00CA6376" w:rsidRDefault="00CA6376" w:rsidP="00D57C24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0B2DABEA" w14:textId="3CEEB0AC" w:rsidR="000626C2" w:rsidRDefault="000626C2" w:rsidP="00D57C24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Ezek az adatok azt mutatják, hogy nagyon minimális a diverzitás az értékelésekben.</w:t>
      </w:r>
    </w:p>
    <w:p w14:paraId="547F0FDF" w14:textId="5DB6B463" w:rsidR="00A542CD" w:rsidRDefault="00A542CD" w:rsidP="00D57C24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védések eredményeivel összevetve az látszik, hogy a külső értékelésen is nyugvó eredmények átlaga jelentősen alacsonyabb. 11 védés volt az elmúlt két évben, ebből 5 summa cum laude (5), 3 magna cum laude (4) és 3 cum laude (</w:t>
      </w:r>
      <w:r w:rsidR="00C07AC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), melynek az átlaga 4,</w:t>
      </w:r>
      <w:r w:rsidR="00C07AC9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. A </w:t>
      </w:r>
      <w:r w:rsidR="00C07AC9">
        <w:rPr>
          <w:rFonts w:ascii="Times New Roman" w:hAnsi="Times New Roman" w:cs="Times New Roman"/>
          <w:sz w:val="24"/>
          <w:szCs w:val="24"/>
        </w:rPr>
        <w:t>fél</w:t>
      </w:r>
      <w:r>
        <w:rPr>
          <w:rFonts w:ascii="Times New Roman" w:hAnsi="Times New Roman" w:cs="Times New Roman"/>
          <w:sz w:val="24"/>
          <w:szCs w:val="24"/>
        </w:rPr>
        <w:t xml:space="preserve"> érdemjegy eltérés a doktori iskolában a tanulmányok során kapott érdemjegyek és a védési eredmények között </w:t>
      </w:r>
      <w:r w:rsidR="00C07AC9">
        <w:rPr>
          <w:rFonts w:ascii="Times New Roman" w:hAnsi="Times New Roman" w:cs="Times New Roman"/>
          <w:sz w:val="24"/>
          <w:szCs w:val="24"/>
        </w:rPr>
        <w:t xml:space="preserve">számottevőnek mondható, és  azt jelzi, hogy érdemes volna </w:t>
      </w:r>
      <w:r>
        <w:rPr>
          <w:rFonts w:ascii="Times New Roman" w:hAnsi="Times New Roman" w:cs="Times New Roman"/>
          <w:sz w:val="24"/>
          <w:szCs w:val="24"/>
        </w:rPr>
        <w:t>az érdemjegyekkel történő visszajelzés hatékonyságá</w:t>
      </w:r>
      <w:r w:rsidR="00C07AC9">
        <w:rPr>
          <w:rFonts w:ascii="Times New Roman" w:hAnsi="Times New Roman" w:cs="Times New Roman"/>
          <w:sz w:val="24"/>
          <w:szCs w:val="24"/>
        </w:rPr>
        <w:t>ról beszélni oktatói körben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F4CE79" w14:textId="77777777" w:rsidR="00D57C24" w:rsidRDefault="00D57C24" w:rsidP="00D57C24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5E8AF5F1" w14:textId="36FE383C" w:rsidR="00CA6376" w:rsidRPr="00AC5E86" w:rsidRDefault="00AC5E86" w:rsidP="00D57C24">
      <w:pPr>
        <w:spacing w:after="0" w:line="240" w:lineRule="auto"/>
        <w:ind w:righ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AC5E86">
        <w:rPr>
          <w:rFonts w:ascii="Times New Roman" w:hAnsi="Times New Roman" w:cs="Times New Roman"/>
          <w:b/>
          <w:bCs/>
          <w:sz w:val="24"/>
          <w:szCs w:val="24"/>
        </w:rPr>
        <w:t xml:space="preserve">avaslat: Javasoljuk a HDHT-nak az érdemjegyekkel való visszajelzés rendszerének megtárgyalását oktatói fórumon is. </w:t>
      </w:r>
    </w:p>
    <w:p w14:paraId="3BF635CF" w14:textId="77777777" w:rsidR="00AC5E86" w:rsidRPr="00D57C24" w:rsidRDefault="00AC5E86" w:rsidP="00D57C24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0A412178" w14:textId="6E3B65F0" w:rsidR="008B484F" w:rsidRPr="00D57C24" w:rsidRDefault="008B484F" w:rsidP="00D57C24">
      <w:pPr>
        <w:spacing w:after="0" w:line="240" w:lineRule="auto"/>
        <w:ind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7C24">
        <w:rPr>
          <w:rFonts w:ascii="Times New Roman" w:hAnsi="Times New Roman" w:cs="Times New Roman"/>
          <w:i/>
          <w:iCs/>
          <w:sz w:val="24"/>
          <w:szCs w:val="24"/>
        </w:rPr>
        <w:t>2.3.2. Hallgatói visszajelzés-kérés az értékelésre vonatkozóan (</w:t>
      </w:r>
      <w:r w:rsidR="008E0C4A" w:rsidRPr="00D57C24">
        <w:rPr>
          <w:rFonts w:ascii="Times New Roman" w:hAnsi="Times New Roman" w:cs="Times New Roman"/>
          <w:i/>
          <w:iCs/>
          <w:sz w:val="24"/>
          <w:szCs w:val="24"/>
        </w:rPr>
        <w:t>ennek módja még kidolgozandó)</w:t>
      </w:r>
    </w:p>
    <w:p w14:paraId="5033C1D5" w14:textId="0840B482" w:rsidR="00D57C24" w:rsidRPr="00D57C24" w:rsidRDefault="00D57C24" w:rsidP="00D57C24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2024. szeptember 17-i hallgatói fórumon erre nem tértünk ki. </w:t>
      </w:r>
    </w:p>
    <w:p w14:paraId="445C6367" w14:textId="77777777" w:rsidR="00D57C24" w:rsidRPr="00D57C24" w:rsidRDefault="00D57C24" w:rsidP="00D57C24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125B6414" w14:textId="00AEE27F" w:rsidR="008E0C4A" w:rsidRPr="00D57C24" w:rsidRDefault="008E0C4A" w:rsidP="00D57C24">
      <w:pPr>
        <w:spacing w:after="0" w:line="240" w:lineRule="auto"/>
        <w:ind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7C24">
        <w:rPr>
          <w:rFonts w:ascii="Times New Roman" w:hAnsi="Times New Roman" w:cs="Times New Roman"/>
          <w:i/>
          <w:iCs/>
          <w:sz w:val="24"/>
          <w:szCs w:val="24"/>
        </w:rPr>
        <w:t>2.3.3. A fellebbezés lehetőségének vizsgálata a szabályozásban.</w:t>
      </w:r>
    </w:p>
    <w:p w14:paraId="4BC20679" w14:textId="075D4A38" w:rsidR="00D57C24" w:rsidRPr="00D57C24" w:rsidRDefault="00D57C24" w:rsidP="00D57C24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DMB áttekintette a szabályozást a fellebbezés lehetőség</w:t>
      </w:r>
      <w:r w:rsidR="00925A5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i tekintetében és megállapította, hogy </w:t>
      </w:r>
      <w:r w:rsidR="004F7B2F">
        <w:rPr>
          <w:rFonts w:ascii="Times New Roman" w:hAnsi="Times New Roman" w:cs="Times New Roman"/>
          <w:sz w:val="24"/>
          <w:szCs w:val="24"/>
        </w:rPr>
        <w:t xml:space="preserve">a PhD-hallgatókat ugyanazon jogorvoslati lehetőségek illetik meg, mint az egyetem más hallgatóit. Tekintettel arra, hogy az egyedi képzési program részleteinek kidolgozása a hallgató és a témavezető közös munkájában valósul meg, és ez más (BA, MA, osztatlan képzésű) hallgatók esetében nem merül fel, ez a terület a jogorvoslat szempontjából kevéssé szabályozott területnek mondható. Nem tudtunk ugyanakkor konkrét javaslatokat megfogalmazni a szabályozás módosítására, a gyakorlat egyelőre nem hozott olyan eseteket, amelyek példaként szolgálhattak volna a szabályozás hiányosságaira. </w:t>
      </w:r>
    </w:p>
    <w:p w14:paraId="68749762" w14:textId="77777777" w:rsidR="00D57C24" w:rsidRPr="00D57C24" w:rsidRDefault="00D57C24" w:rsidP="00D57C24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60347178" w14:textId="6C9FDBD9" w:rsidR="008E0C4A" w:rsidRPr="00D57C24" w:rsidRDefault="008E0C4A" w:rsidP="00D57C24">
      <w:pPr>
        <w:spacing w:after="0" w:line="240" w:lineRule="auto"/>
        <w:ind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7C24">
        <w:rPr>
          <w:rFonts w:ascii="Times New Roman" w:hAnsi="Times New Roman" w:cs="Times New Roman"/>
          <w:i/>
          <w:iCs/>
          <w:sz w:val="24"/>
          <w:szCs w:val="24"/>
        </w:rPr>
        <w:t>2.3.4. Az ismeretterjesztő, társadalmi kihívások kezelését célzó ill. egyéb harmadik missziós programokban való részvétel felmérése.</w:t>
      </w:r>
    </w:p>
    <w:p w14:paraId="31BE6FE1" w14:textId="466AF8EC" w:rsidR="003E0768" w:rsidRDefault="00B054DE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2024-es évben ez a felmérés elmaradt.</w:t>
      </w:r>
    </w:p>
    <w:p w14:paraId="4BD442A0" w14:textId="77777777" w:rsidR="00F70272" w:rsidRDefault="00F70272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68F908E9" w14:textId="77777777" w:rsidR="00F70272" w:rsidRDefault="00F70272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56CEFFDB" w14:textId="77777777" w:rsidR="00F70272" w:rsidRPr="00B054DE" w:rsidRDefault="00F70272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04CD2213" w14:textId="0219DD8D" w:rsidR="000A4A9E" w:rsidRDefault="0069553C" w:rsidP="0069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7721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FD20B4" w:rsidRPr="00077211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0A4A9E" w:rsidRPr="00077211">
        <w:rPr>
          <w:rFonts w:ascii="Times New Roman" w:hAnsi="Times New Roman" w:cs="Times New Roman"/>
          <w:sz w:val="24"/>
          <w:szCs w:val="24"/>
          <w:u w:val="single"/>
        </w:rPr>
        <w:t>ESG 1.4 A hallgatók felvétele, előrehaladása, tanulmányaik elismerése és a képesítés odaítélése</w:t>
      </w:r>
      <w:bookmarkEnd w:id="0"/>
    </w:p>
    <w:p w14:paraId="4C7A44B4" w14:textId="77777777" w:rsidR="00077211" w:rsidRPr="00077211" w:rsidRDefault="00077211" w:rsidP="0069553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4CA0F477" w14:textId="77777777" w:rsidR="000A4A9E" w:rsidRPr="00B054DE" w:rsidRDefault="00B8402F" w:rsidP="007559C9">
      <w:pPr>
        <w:pStyle w:val="Listaszerbekezds"/>
        <w:spacing w:after="0" w:line="240" w:lineRule="auto"/>
        <w:ind w:left="851" w:right="708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054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MAB elvárás </w:t>
      </w:r>
      <w:r w:rsidR="000A4A9E" w:rsidRPr="00B054D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1. </w:t>
      </w:r>
      <w:r w:rsidRPr="00B054DE">
        <w:rPr>
          <w:rFonts w:ascii="Times New Roman" w:hAnsi="Times New Roman" w:cs="Times New Roman"/>
          <w:b/>
          <w:i/>
          <w:iCs/>
          <w:sz w:val="24"/>
          <w:szCs w:val="24"/>
        </w:rPr>
        <w:t>„</w:t>
      </w:r>
      <w:r w:rsidR="000A4A9E" w:rsidRPr="00B054DE">
        <w:rPr>
          <w:rFonts w:ascii="Times New Roman" w:hAnsi="Times New Roman" w:cs="Times New Roman"/>
          <w:i/>
          <w:iCs/>
          <w:sz w:val="24"/>
          <w:szCs w:val="24"/>
        </w:rPr>
        <w:t>A felvételi eljárás és a felvételi követelmények egyértelműen rögzítettek.</w:t>
      </w:r>
      <w:r w:rsidRPr="00B054DE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55CF5099" w14:textId="77777777" w:rsidR="000A4A9E" w:rsidRPr="00B054DE" w:rsidRDefault="00B8402F" w:rsidP="007559C9">
      <w:pPr>
        <w:spacing w:after="0" w:line="240" w:lineRule="auto"/>
        <w:ind w:left="851"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54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2024. évi beszámolóban választ igénylő kérdések: </w:t>
      </w:r>
      <w:r w:rsidR="000A4A9E" w:rsidRPr="00B054DE">
        <w:rPr>
          <w:rFonts w:ascii="Times New Roman" w:hAnsi="Times New Roman" w:cs="Times New Roman"/>
          <w:i/>
          <w:iCs/>
          <w:sz w:val="24"/>
          <w:szCs w:val="24"/>
        </w:rPr>
        <w:t>Mikor és honnan ismerhetők meg a felvételi követelmények? Ha a doktori iskola részt vesz a Stipendium Hungaricum (SH) programban, hogyan tudja biztosítani, hogy az SH-jelentkezők ugyanolyan elbírálásban részesüljenek a felvételi során, mint hazai társaik?</w:t>
      </w:r>
    </w:p>
    <w:p w14:paraId="59EF6BC0" w14:textId="77777777" w:rsidR="003E0768" w:rsidRPr="00B054DE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54DE">
        <w:rPr>
          <w:rFonts w:ascii="Times New Roman" w:hAnsi="Times New Roman" w:cs="Times New Roman"/>
          <w:i/>
          <w:iCs/>
          <w:sz w:val="24"/>
          <w:szCs w:val="24"/>
        </w:rPr>
        <w:t>Tervezett lépések:</w:t>
      </w:r>
    </w:p>
    <w:p w14:paraId="576C7CFE" w14:textId="2DB3E90E" w:rsidR="008E0C4A" w:rsidRPr="00B054DE" w:rsidRDefault="008E0C4A" w:rsidP="00B054DE">
      <w:pPr>
        <w:spacing w:after="0" w:line="240" w:lineRule="auto"/>
        <w:ind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54DE">
        <w:rPr>
          <w:rFonts w:ascii="Times New Roman" w:hAnsi="Times New Roman" w:cs="Times New Roman"/>
          <w:i/>
          <w:iCs/>
          <w:sz w:val="24"/>
          <w:szCs w:val="24"/>
        </w:rPr>
        <w:t>3.1. Felvételi szempontrendszer felülvizsgálata oktatói fórumbeszélgetésen.</w:t>
      </w:r>
    </w:p>
    <w:p w14:paraId="5D41C003" w14:textId="77777777" w:rsidR="003E0768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184B6206" w14:textId="48E985BA" w:rsidR="00B054DE" w:rsidRDefault="00B054DE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felvételi szempontrendszer alkalmasságát a HDHT minden évben felülvizsgálja</w:t>
      </w:r>
      <w:r w:rsidR="00DC3A66">
        <w:rPr>
          <w:rFonts w:ascii="Times New Roman" w:hAnsi="Times New Roman" w:cs="Times New Roman"/>
          <w:sz w:val="24"/>
          <w:szCs w:val="24"/>
        </w:rPr>
        <w:t xml:space="preserve"> évkezdő ülésén (2024. február 6.) az új témakiírások és a felvételi vizsga menetének megvitatásával. A felvételi alkalmával (2024. június 18.) a HDHT aktív témavezetőkkel kiegészült fóruma vitatta meg a kérdést, különösen is a jelöltek kellő felkészültségére és témájuk megfelelő mértékű körvonalazottságára vonatkozóan. Ennek biztosítására javaslat született a felvételi jelentkezést megelőző lehetőleg egy éves előkészítő munkára a jelentkező és a választott témavezető-jelölt között. Ugyancsak ezt segíti elő a jelentkezést megelőző publikáció(k) értékelésére vonatkozó anyag kidolgozása, mely a 2024-es felvételin is már alkalmazásra került. </w:t>
      </w:r>
    </w:p>
    <w:p w14:paraId="4B930E7F" w14:textId="77777777" w:rsidR="00B054DE" w:rsidRDefault="00B054DE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0D53CF7B" w14:textId="77777777" w:rsidR="000A4A9E" w:rsidRPr="002F7992" w:rsidRDefault="00B8402F" w:rsidP="007559C9">
      <w:pPr>
        <w:pStyle w:val="Listaszerbekezds"/>
        <w:spacing w:after="0" w:line="240" w:lineRule="auto"/>
        <w:ind w:left="851" w:righ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7992">
        <w:rPr>
          <w:rFonts w:ascii="Times New Roman" w:hAnsi="Times New Roman" w:cs="Times New Roman"/>
          <w:b/>
          <w:bCs/>
          <w:sz w:val="24"/>
          <w:szCs w:val="24"/>
        </w:rPr>
        <w:t xml:space="preserve">MAB elvárás </w:t>
      </w:r>
      <w:r w:rsidR="000A4A9E" w:rsidRPr="002F7992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2F799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A4A9E" w:rsidRPr="002F7992">
        <w:rPr>
          <w:rFonts w:ascii="Times New Roman" w:hAnsi="Times New Roman" w:cs="Times New Roman"/>
          <w:bCs/>
          <w:sz w:val="24"/>
          <w:szCs w:val="24"/>
        </w:rPr>
        <w:t>A doktori iskola eljárásai biztosítják, hogy a hallgatók előrehaladásáról kellő információ álljon rendelkezésre mind a hallgató, mind az témavezető részére.</w:t>
      </w:r>
      <w:r w:rsidRPr="002F7992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634B699D" w14:textId="77777777" w:rsidR="00F96BE9" w:rsidRPr="002F7992" w:rsidRDefault="00B8402F" w:rsidP="007559C9">
      <w:pPr>
        <w:spacing w:after="0" w:line="240" w:lineRule="auto"/>
        <w:ind w:left="851"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7992">
        <w:rPr>
          <w:rFonts w:ascii="Times New Roman" w:hAnsi="Times New Roman" w:cs="Times New Roman"/>
          <w:b/>
          <w:bCs/>
          <w:sz w:val="24"/>
          <w:szCs w:val="24"/>
        </w:rPr>
        <w:t xml:space="preserve">A 2024. évi beszámolóban választ igénylő kérdések: </w:t>
      </w:r>
      <w:r w:rsidR="000A4A9E" w:rsidRPr="002F7992">
        <w:rPr>
          <w:rFonts w:ascii="Times New Roman" w:hAnsi="Times New Roman" w:cs="Times New Roman"/>
          <w:i/>
          <w:iCs/>
          <w:sz w:val="24"/>
          <w:szCs w:val="24"/>
        </w:rPr>
        <w:t xml:space="preserve">Tanulmányi kreditek esetében egyértelműen rögzített, hogy mi szükséges a teljesítésükhöz? </w:t>
      </w:r>
      <w:bookmarkStart w:id="1" w:name="_Hlk189329513"/>
      <w:r w:rsidR="000A4A9E" w:rsidRPr="002F7992">
        <w:rPr>
          <w:rFonts w:ascii="Times New Roman" w:hAnsi="Times New Roman" w:cs="Times New Roman"/>
          <w:i/>
          <w:iCs/>
          <w:sz w:val="24"/>
          <w:szCs w:val="24"/>
        </w:rPr>
        <w:t>A komplex vizsga, a műhelyvita</w:t>
      </w:r>
      <w:r w:rsidR="007559C9" w:rsidRPr="002F79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A4A9E" w:rsidRPr="002F7992">
        <w:rPr>
          <w:rFonts w:ascii="Times New Roman" w:hAnsi="Times New Roman" w:cs="Times New Roman"/>
          <w:i/>
          <w:iCs/>
          <w:sz w:val="24"/>
          <w:szCs w:val="24"/>
        </w:rPr>
        <w:t xml:space="preserve">és a fokozatszerzés követelményei egyértelműen rögzítettek? </w:t>
      </w:r>
      <w:bookmarkEnd w:id="1"/>
      <w:r w:rsidR="000A4A9E" w:rsidRPr="002F7992">
        <w:rPr>
          <w:rFonts w:ascii="Times New Roman" w:hAnsi="Times New Roman" w:cs="Times New Roman"/>
          <w:i/>
          <w:iCs/>
          <w:sz w:val="24"/>
          <w:szCs w:val="24"/>
        </w:rPr>
        <w:t>Hogyan biztosítják, hogy a hallgató olyan visszajelzést kapjon, mely segíti őt tanulmányai/kutatása sikeres elvégzésében?</w:t>
      </w:r>
    </w:p>
    <w:p w14:paraId="706421D0" w14:textId="77777777" w:rsidR="003E0768" w:rsidRPr="00C04D0D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4D0D">
        <w:rPr>
          <w:rFonts w:ascii="Times New Roman" w:hAnsi="Times New Roman" w:cs="Times New Roman"/>
          <w:i/>
          <w:iCs/>
          <w:sz w:val="24"/>
          <w:szCs w:val="24"/>
        </w:rPr>
        <w:t>Tervezett lépések:</w:t>
      </w:r>
    </w:p>
    <w:p w14:paraId="7C00E6FF" w14:textId="7435490A" w:rsidR="008E0C4A" w:rsidRPr="00C04D0D" w:rsidRDefault="008E0C4A" w:rsidP="008E0C4A">
      <w:pPr>
        <w:spacing w:after="0" w:line="240" w:lineRule="auto"/>
        <w:ind w:left="851"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4D0D">
        <w:rPr>
          <w:rFonts w:ascii="Times New Roman" w:hAnsi="Times New Roman" w:cs="Times New Roman"/>
          <w:i/>
          <w:iCs/>
          <w:sz w:val="24"/>
          <w:szCs w:val="24"/>
        </w:rPr>
        <w:t>3.2. A szabályozás és a neptun tárgyleírások és a hallgatói tájékoztatást szolgáló éves hallgatói fórumok anyagának áttekintése.</w:t>
      </w:r>
    </w:p>
    <w:p w14:paraId="6266E3EF" w14:textId="77777777" w:rsidR="003E0768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11EE39D2" w14:textId="68CB8E32" w:rsidR="00614936" w:rsidRDefault="004A0A4E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HDI képzési terve minden alprogram hallgató</w:t>
      </w:r>
      <w:r w:rsidR="00C04D0D">
        <w:rPr>
          <w:rFonts w:ascii="Times New Roman" w:hAnsi="Times New Roman" w:cs="Times New Roman"/>
          <w:sz w:val="24"/>
          <w:szCs w:val="24"/>
        </w:rPr>
        <w:t>jának</w:t>
      </w:r>
      <w:r>
        <w:rPr>
          <w:rFonts w:ascii="Times New Roman" w:hAnsi="Times New Roman" w:cs="Times New Roman"/>
          <w:sz w:val="24"/>
          <w:szCs w:val="24"/>
        </w:rPr>
        <w:t xml:space="preserve"> azonos keretet szab</w:t>
      </w:r>
      <w:r w:rsidR="00C42970">
        <w:rPr>
          <w:rFonts w:ascii="Times New Roman" w:hAnsi="Times New Roman" w:cs="Times New Roman"/>
          <w:sz w:val="24"/>
          <w:szCs w:val="24"/>
        </w:rPr>
        <w:t xml:space="preserve"> (HDI MSz 26.§ (1) g)</w:t>
      </w:r>
      <w:r w:rsidR="00C04D0D">
        <w:rPr>
          <w:rFonts w:ascii="Times New Roman" w:hAnsi="Times New Roman" w:cs="Times New Roman"/>
          <w:sz w:val="24"/>
          <w:szCs w:val="24"/>
        </w:rPr>
        <w:t xml:space="preserve">, ezt a hallgatók a honlapon elérik, előrehaladásukat a neptunban követni tudják. A hallgatói fórumok és a tárgyfelvételi időszakban a tanulmányi adminisztrációhoz érkező kérdések alapján a képzési program teljesítésében a választható tárgyak egyes típusaiból teljesítendő kreditek mértéke, az oktatási tevékenység elszámolása (kredit vagy hallgatói munkabér), illetve </w:t>
      </w:r>
      <w:r w:rsidR="00F9128C">
        <w:rPr>
          <w:rFonts w:ascii="Times New Roman" w:hAnsi="Times New Roman" w:cs="Times New Roman"/>
          <w:sz w:val="24"/>
          <w:szCs w:val="24"/>
        </w:rPr>
        <w:t xml:space="preserve">a teljesítés ütemezése szokott kérdéseket felvetni. Mivel a hallgató egyéni programját a hallgató és a témavezető állítja össze, és félévről félévre felülvizsgálja, az ebben való előrehaladást a hallgatónak és a témavezetőnek kell figyelemmel kísérnie, ebben a </w:t>
      </w:r>
      <w:r w:rsidR="00925A55">
        <w:rPr>
          <w:rFonts w:ascii="Times New Roman" w:hAnsi="Times New Roman" w:cs="Times New Roman"/>
          <w:sz w:val="24"/>
          <w:szCs w:val="24"/>
        </w:rPr>
        <w:t>n</w:t>
      </w:r>
      <w:r w:rsidR="00F9128C">
        <w:rPr>
          <w:rFonts w:ascii="Times New Roman" w:hAnsi="Times New Roman" w:cs="Times New Roman"/>
          <w:sz w:val="24"/>
          <w:szCs w:val="24"/>
        </w:rPr>
        <w:t>ep</w:t>
      </w:r>
      <w:r w:rsidR="00925A55">
        <w:rPr>
          <w:rFonts w:ascii="Times New Roman" w:hAnsi="Times New Roman" w:cs="Times New Roman"/>
          <w:sz w:val="24"/>
          <w:szCs w:val="24"/>
        </w:rPr>
        <w:t>t</w:t>
      </w:r>
      <w:r w:rsidR="00F9128C">
        <w:rPr>
          <w:rFonts w:ascii="Times New Roman" w:hAnsi="Times New Roman" w:cs="Times New Roman"/>
          <w:sz w:val="24"/>
          <w:szCs w:val="24"/>
        </w:rPr>
        <w:t>un nem ad segítséget. A tanegységek általános típusokat jelenítenek meg, a konkrét kurzusok egymástól eltérő tartalmakat és teljesítési módokat képviselnek, melyek az általános tárgyleírásban nem tudnak megjelenni. Ez a rendszer a képzés egészét segít áttekinteni, de némileg megnehezíti a hallgató és témavezető munkájának nyomon követését.</w:t>
      </w:r>
    </w:p>
    <w:p w14:paraId="6444F715" w14:textId="79CD1B26" w:rsidR="00F9128C" w:rsidRDefault="00F9128C" w:rsidP="00F9128C">
      <w:pPr>
        <w:spacing w:after="0" w:line="240" w:lineRule="auto"/>
        <w:ind w:righ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128C">
        <w:rPr>
          <w:rFonts w:ascii="Times New Roman" w:hAnsi="Times New Roman" w:cs="Times New Roman"/>
          <w:sz w:val="24"/>
          <w:szCs w:val="24"/>
        </w:rPr>
        <w:t>A komplex vizsga, a műhelyvita és a fokozatszerzés követelményei egyértelműen rögzítettek</w:t>
      </w:r>
      <w:r>
        <w:rPr>
          <w:rFonts w:ascii="Times New Roman" w:hAnsi="Times New Roman" w:cs="Times New Roman"/>
          <w:sz w:val="24"/>
          <w:szCs w:val="24"/>
        </w:rPr>
        <w:t xml:space="preserve"> a szabályozásban, továbbá ezeket az évente megrendezésre kerülő hallgatói f</w:t>
      </w:r>
      <w:r w:rsidR="00925A55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>rumokon is minden esetben végigbeszéljük, egy-egy hallgató is beszámol a saját erre vonatkozó tapasztalatairól is ekkor. A tanulmányi adminisztráció is figyelemmel kíséri a hallgató előmenetelét és előre jelzi, ha a követelmények teljesítésében elmaradást észlel.</w:t>
      </w:r>
    </w:p>
    <w:p w14:paraId="0474E217" w14:textId="77092CCD" w:rsidR="00F9128C" w:rsidRDefault="00C42970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HDI igyekszik minél több lehetőséget teremteni a hallgatói számára, hogy olyan visszajelzéseket kapjanak, melyek segítik tanulmányai</w:t>
      </w:r>
      <w:r w:rsidR="00925A55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sikeres elvégzésében. Mivel a képzési program nagy felületet biztosít a témavezetővel való közös munkára, ezért a HDI különös figyelmet fordít arra, hogy biztosítsa a külső fórumokon való megmérettetés lehetőségét. A tantervben meghatározott publikációs kényszerhez lehetőséget biztosít az egyetem saját doktori folyóiratában való publikálásra, szorgalmazza az egyetemi pályázatokban való részvételt, támogatja és elvárja a konferenciákon való részvételt és előadástartást, </w:t>
      </w:r>
      <w:r w:rsidR="00925A55">
        <w:rPr>
          <w:rFonts w:ascii="Times New Roman" w:hAnsi="Times New Roman" w:cs="Times New Roman"/>
          <w:sz w:val="24"/>
          <w:szCs w:val="24"/>
        </w:rPr>
        <w:t xml:space="preserve">és szorgalmazza </w:t>
      </w:r>
      <w:r>
        <w:rPr>
          <w:rFonts w:ascii="Times New Roman" w:hAnsi="Times New Roman" w:cs="Times New Roman"/>
          <w:sz w:val="24"/>
          <w:szCs w:val="24"/>
        </w:rPr>
        <w:t xml:space="preserve">a komplex vizsgán és a fejezetvitán </w:t>
      </w:r>
      <w:r w:rsidR="00925A55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>a minél szélesebb körű belső részvételt</w:t>
      </w:r>
      <w:r w:rsidR="00925A55">
        <w:rPr>
          <w:rFonts w:ascii="Times New Roman" w:hAnsi="Times New Roman" w:cs="Times New Roman"/>
          <w:sz w:val="24"/>
          <w:szCs w:val="24"/>
        </w:rPr>
        <w:t xml:space="preserve">. </w:t>
      </w:r>
      <w:r w:rsidR="00F70272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gy az érdemjegyek</w:t>
      </w:r>
      <w:r w:rsidR="00F70272">
        <w:rPr>
          <w:rFonts w:ascii="Times New Roman" w:hAnsi="Times New Roman" w:cs="Times New Roman"/>
          <w:sz w:val="24"/>
          <w:szCs w:val="24"/>
        </w:rPr>
        <w:t>kel jelezhető minőségi vi</w:t>
      </w:r>
      <w:r w:rsidR="00925A55">
        <w:rPr>
          <w:rFonts w:ascii="Times New Roman" w:hAnsi="Times New Roman" w:cs="Times New Roman"/>
          <w:sz w:val="24"/>
          <w:szCs w:val="24"/>
        </w:rPr>
        <w:t>s</w:t>
      </w:r>
      <w:r w:rsidR="00F70272">
        <w:rPr>
          <w:rFonts w:ascii="Times New Roman" w:hAnsi="Times New Roman" w:cs="Times New Roman"/>
          <w:sz w:val="24"/>
          <w:szCs w:val="24"/>
        </w:rPr>
        <w:t>szajelzés</w:t>
      </w:r>
      <w:r>
        <w:rPr>
          <w:rFonts w:ascii="Times New Roman" w:hAnsi="Times New Roman" w:cs="Times New Roman"/>
          <w:sz w:val="24"/>
          <w:szCs w:val="24"/>
        </w:rPr>
        <w:t xml:space="preserve">en túl a kutatás konkrét tartalmára </w:t>
      </w:r>
      <w:r w:rsidR="00F70272">
        <w:rPr>
          <w:rFonts w:ascii="Times New Roman" w:hAnsi="Times New Roman" w:cs="Times New Roman"/>
          <w:sz w:val="24"/>
          <w:szCs w:val="24"/>
        </w:rPr>
        <w:t xml:space="preserve">vonatkozóan is visszajelzést kaphatnak a hallgatók.  </w:t>
      </w:r>
    </w:p>
    <w:p w14:paraId="06D6ACED" w14:textId="77777777" w:rsidR="00614936" w:rsidRDefault="00614936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5F1F9442" w14:textId="77777777" w:rsidR="000A4A9E" w:rsidRPr="00F70272" w:rsidRDefault="00B8402F" w:rsidP="007559C9">
      <w:pPr>
        <w:spacing w:after="0" w:line="240" w:lineRule="auto"/>
        <w:ind w:left="851"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02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MAB elvárás </w:t>
      </w:r>
      <w:r w:rsidR="000A4A9E" w:rsidRPr="00F70272">
        <w:rPr>
          <w:rFonts w:ascii="Times New Roman" w:hAnsi="Times New Roman" w:cs="Times New Roman"/>
          <w:b/>
          <w:i/>
          <w:iCs/>
          <w:sz w:val="24"/>
          <w:szCs w:val="24"/>
        </w:rPr>
        <w:t>3.</w:t>
      </w:r>
      <w:r w:rsidR="000A4A9E" w:rsidRPr="00F702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559C9" w:rsidRPr="00F70272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0A4A9E" w:rsidRPr="00F70272">
        <w:rPr>
          <w:rFonts w:ascii="Times New Roman" w:hAnsi="Times New Roman" w:cs="Times New Roman"/>
          <w:i/>
          <w:iCs/>
          <w:sz w:val="24"/>
          <w:szCs w:val="24"/>
        </w:rPr>
        <w:t>A doktoranduszok oktatási tevékenyégekben való közreműködése egyértelműen szabályozott.</w:t>
      </w:r>
      <w:r w:rsidR="007559C9" w:rsidRPr="00F70272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59879B37" w14:textId="77777777" w:rsidR="000A4A9E" w:rsidRPr="00F70272" w:rsidRDefault="00B8402F" w:rsidP="007559C9">
      <w:pPr>
        <w:spacing w:after="0" w:line="240" w:lineRule="auto"/>
        <w:ind w:left="851"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02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2024. évi beszámolóban választ igénylő kérdések: </w:t>
      </w:r>
      <w:r w:rsidR="000A4A9E" w:rsidRPr="00F70272">
        <w:rPr>
          <w:rFonts w:ascii="Times New Roman" w:hAnsi="Times New Roman" w:cs="Times New Roman"/>
          <w:i/>
          <w:iCs/>
          <w:sz w:val="24"/>
          <w:szCs w:val="24"/>
        </w:rPr>
        <w:t xml:space="preserve">A doktori iskola dokumentumai világosan rögzítik, hogy a doktoranduszok milyen módon és mikor vesznek részt az oktatási tevékenységben? Ki és hogyan tartja nyilván ezt a tevékenységet? </w:t>
      </w:r>
    </w:p>
    <w:p w14:paraId="4E7A19DF" w14:textId="77777777" w:rsidR="003E0768" w:rsidRPr="00F70272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0272">
        <w:rPr>
          <w:rFonts w:ascii="Times New Roman" w:hAnsi="Times New Roman" w:cs="Times New Roman"/>
          <w:i/>
          <w:iCs/>
          <w:sz w:val="24"/>
          <w:szCs w:val="24"/>
        </w:rPr>
        <w:t>Tervezett lépések:</w:t>
      </w:r>
    </w:p>
    <w:p w14:paraId="63950DB4" w14:textId="5D41724C" w:rsidR="003E0768" w:rsidRPr="00F70272" w:rsidRDefault="000B6C45" w:rsidP="00F70272">
      <w:pPr>
        <w:spacing w:after="0" w:line="240" w:lineRule="auto"/>
        <w:ind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A26C6">
        <w:rPr>
          <w:rFonts w:ascii="Times New Roman" w:hAnsi="Times New Roman" w:cs="Times New Roman"/>
          <w:i/>
          <w:iCs/>
          <w:sz w:val="24"/>
          <w:szCs w:val="24"/>
        </w:rPr>
        <w:t>3.3. A szabályozás és az adminisztráció áttekintése.</w:t>
      </w:r>
    </w:p>
    <w:p w14:paraId="1E688C31" w14:textId="0F3E70CA" w:rsidR="00F70272" w:rsidRDefault="00F70272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DMB áttekintette a szabályozást a doktoranduszok oktatási tevékenységére vonatkozóan és megállapította, hogy bár a tanterv meghatározza ennek mennyiségi keretét, ennek ütemezését, megszervezésének módját nem szabályozza, az adminisztráció</w:t>
      </w:r>
      <w:r w:rsidR="00AF50FD">
        <w:rPr>
          <w:rFonts w:ascii="Times New Roman" w:hAnsi="Times New Roman" w:cs="Times New Roman"/>
          <w:sz w:val="24"/>
          <w:szCs w:val="24"/>
        </w:rPr>
        <w:t xml:space="preserve"> lépéseit (pl. meghirdetés, tantárgyleírás, adminisztrációval való egyeztetés) a témavezetőnek kell segítenie. Érdemes volna az erre vonatkozó információkat egy tájékoztatóban összegyűjteni a hallgatók részére, ennek során világossá válna az is, hogy szükséges-e a szabályozás kiegészítése, módosítása.</w:t>
      </w:r>
    </w:p>
    <w:p w14:paraId="737846A7" w14:textId="77777777" w:rsidR="00F70272" w:rsidRDefault="00F70272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425A74C2" w14:textId="77777777" w:rsidR="000A4A9E" w:rsidRPr="00AF50FD" w:rsidRDefault="00B8402F" w:rsidP="007559C9">
      <w:pPr>
        <w:pStyle w:val="Listaszerbekezds"/>
        <w:spacing w:after="0" w:line="240" w:lineRule="auto"/>
        <w:ind w:left="851"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0F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MAB elvárás </w:t>
      </w:r>
      <w:r w:rsidR="000A4A9E" w:rsidRPr="00AF50F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4. </w:t>
      </w:r>
      <w:r w:rsidRPr="00AF50FD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0A4A9E" w:rsidRPr="00AF50FD">
        <w:rPr>
          <w:rFonts w:ascii="Times New Roman" w:hAnsi="Times New Roman" w:cs="Times New Roman"/>
          <w:i/>
          <w:iCs/>
          <w:sz w:val="24"/>
          <w:szCs w:val="24"/>
        </w:rPr>
        <w:t>A doktoranduszok külföldön végzett kutatási tevékenységét, külföldi részképzésben vagy egyéb mobilitásban való részvételét a doktori iskola kredittel értékeli.</w:t>
      </w:r>
      <w:r w:rsidRPr="00AF50FD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233DFFE9" w14:textId="77777777" w:rsidR="000A4A9E" w:rsidRPr="002F7992" w:rsidRDefault="00B8402F" w:rsidP="007559C9">
      <w:pPr>
        <w:spacing w:after="0" w:line="240" w:lineRule="auto"/>
        <w:ind w:left="851"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7992">
        <w:rPr>
          <w:rFonts w:ascii="Times New Roman" w:hAnsi="Times New Roman" w:cs="Times New Roman"/>
          <w:b/>
          <w:bCs/>
          <w:sz w:val="24"/>
          <w:szCs w:val="24"/>
        </w:rPr>
        <w:t xml:space="preserve">A 2024. évi beszámolóban választ igénylő kérdések: </w:t>
      </w:r>
      <w:r w:rsidR="000A4A9E" w:rsidRPr="002F7992">
        <w:rPr>
          <w:rFonts w:ascii="Times New Roman" w:hAnsi="Times New Roman" w:cs="Times New Roman"/>
          <w:i/>
          <w:iCs/>
          <w:sz w:val="24"/>
          <w:szCs w:val="24"/>
        </w:rPr>
        <w:t>Miként biztosított a doktori iskolán kívüli tudományos/művészeti tanulás/kutatás elismerése? Hogyan működik a kreditelismerés rendszere?</w:t>
      </w:r>
      <w:r w:rsidR="00FD20B4" w:rsidRPr="002F79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3E092AB" w14:textId="77777777" w:rsidR="003E0768" w:rsidRPr="00F70272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2" w:name="_Toc42101232"/>
      <w:r w:rsidRPr="00F70272">
        <w:rPr>
          <w:rFonts w:ascii="Times New Roman" w:hAnsi="Times New Roman" w:cs="Times New Roman"/>
          <w:i/>
          <w:iCs/>
          <w:sz w:val="24"/>
          <w:szCs w:val="24"/>
        </w:rPr>
        <w:t>Tervezett lépések:</w:t>
      </w:r>
    </w:p>
    <w:p w14:paraId="1049510F" w14:textId="644DA871" w:rsidR="000B6C45" w:rsidRPr="00F70272" w:rsidRDefault="006D5E35" w:rsidP="00F70272">
      <w:pPr>
        <w:spacing w:after="0" w:line="240" w:lineRule="auto"/>
        <w:ind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0272">
        <w:rPr>
          <w:rFonts w:ascii="Times New Roman" w:hAnsi="Times New Roman" w:cs="Times New Roman"/>
          <w:i/>
          <w:iCs/>
          <w:sz w:val="24"/>
          <w:szCs w:val="24"/>
        </w:rPr>
        <w:t>3.</w:t>
      </w:r>
      <w:r w:rsidR="000B6C45" w:rsidRPr="00F70272">
        <w:rPr>
          <w:rFonts w:ascii="Times New Roman" w:hAnsi="Times New Roman" w:cs="Times New Roman"/>
          <w:i/>
          <w:iCs/>
          <w:sz w:val="24"/>
          <w:szCs w:val="24"/>
        </w:rPr>
        <w:t>4.1. A szabályozás áttekintése.</w:t>
      </w:r>
    </w:p>
    <w:p w14:paraId="007672DB" w14:textId="00AC9867" w:rsidR="00F70272" w:rsidRPr="00F70272" w:rsidRDefault="00AF50FD" w:rsidP="00F70272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DMB áttekintette a vonatkozó szabályozást [HDI MSz. 3.§ (1) j); 21.§ (4); 24.§ (3)=25.§ (3); 34.§ (6)] és megállapította, hogy a külföldi részképzés és kutatási tevékenység beszámítása megfelelően szabályozott. Nem vonatkozik ugyanez a más hazai felsőoktatási intézményben végzett kutatásra és részképzésre. </w:t>
      </w:r>
    </w:p>
    <w:p w14:paraId="1A7ED26F" w14:textId="77777777" w:rsidR="00F70272" w:rsidRPr="00F70272" w:rsidRDefault="00F70272" w:rsidP="00F70272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2A4A1676" w14:textId="5B20F5B4" w:rsidR="000B6C45" w:rsidRPr="00F70272" w:rsidRDefault="006D5E35" w:rsidP="00F70272">
      <w:pPr>
        <w:spacing w:after="0" w:line="240" w:lineRule="auto"/>
        <w:ind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A26C6">
        <w:rPr>
          <w:rFonts w:ascii="Times New Roman" w:hAnsi="Times New Roman" w:cs="Times New Roman"/>
          <w:i/>
          <w:iCs/>
          <w:sz w:val="24"/>
          <w:szCs w:val="24"/>
        </w:rPr>
        <w:t>3.</w:t>
      </w:r>
      <w:r w:rsidR="000B6C45" w:rsidRPr="006A26C6">
        <w:rPr>
          <w:rFonts w:ascii="Times New Roman" w:hAnsi="Times New Roman" w:cs="Times New Roman"/>
          <w:i/>
          <w:iCs/>
          <w:sz w:val="24"/>
          <w:szCs w:val="24"/>
        </w:rPr>
        <w:t>4.2. A vizsgált időszak gyakorlatának áttekintése.</w:t>
      </w:r>
    </w:p>
    <w:p w14:paraId="703B9D08" w14:textId="346D6535" w:rsidR="00F70272" w:rsidRPr="00F70272" w:rsidRDefault="006A26C6" w:rsidP="00F70272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vizsgált időszakban nem érkezett kreditelismerési kérelem a HDHT-hez. </w:t>
      </w:r>
    </w:p>
    <w:p w14:paraId="4FAB0E1C" w14:textId="77777777" w:rsidR="00F70272" w:rsidRPr="00F70272" w:rsidRDefault="00F70272" w:rsidP="00F70272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57905C32" w14:textId="3A043D29" w:rsidR="000B6C45" w:rsidRPr="00F70272" w:rsidRDefault="006D5E35" w:rsidP="00F70272">
      <w:pPr>
        <w:spacing w:after="0" w:line="240" w:lineRule="auto"/>
        <w:ind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0272">
        <w:rPr>
          <w:rFonts w:ascii="Times New Roman" w:hAnsi="Times New Roman" w:cs="Times New Roman"/>
          <w:i/>
          <w:iCs/>
          <w:sz w:val="24"/>
          <w:szCs w:val="24"/>
        </w:rPr>
        <w:t>3.</w:t>
      </w:r>
      <w:r w:rsidR="000B6C45" w:rsidRPr="00F70272">
        <w:rPr>
          <w:rFonts w:ascii="Times New Roman" w:hAnsi="Times New Roman" w:cs="Times New Roman"/>
          <w:i/>
          <w:iCs/>
          <w:sz w:val="24"/>
          <w:szCs w:val="24"/>
        </w:rPr>
        <w:t>4.3. A hallgatói igény és tapasztalat felmérése a hallgatói fórumon.</w:t>
      </w:r>
    </w:p>
    <w:p w14:paraId="2E5C0924" w14:textId="6E87ED45" w:rsidR="003E0768" w:rsidRDefault="00AF50FD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hallgatói visszajelzésből is kiderült, hogy a más hazai intézményekben végezhető részképzés beszámítása nem egyértelmű a szabályozás alapján.</w:t>
      </w:r>
    </w:p>
    <w:p w14:paraId="6D30B2FD" w14:textId="77777777" w:rsidR="00AF50FD" w:rsidRDefault="00AF50FD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08032D82" w14:textId="77777777" w:rsidR="00AF50FD" w:rsidRDefault="00AF50FD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1C8F416C" w14:textId="09AA8E20" w:rsidR="00F96BE9" w:rsidRPr="00077211" w:rsidRDefault="0069553C" w:rsidP="0069553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77211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FD20B4" w:rsidRPr="00077211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F96BE9" w:rsidRPr="00077211">
        <w:rPr>
          <w:rFonts w:ascii="Times New Roman" w:hAnsi="Times New Roman" w:cs="Times New Roman"/>
          <w:sz w:val="24"/>
          <w:szCs w:val="24"/>
          <w:u w:val="single"/>
        </w:rPr>
        <w:t>ESG 1.5 Oktatók</w:t>
      </w:r>
      <w:bookmarkEnd w:id="2"/>
    </w:p>
    <w:p w14:paraId="3ECD936B" w14:textId="77777777" w:rsidR="00F96BE9" w:rsidRPr="00AF50FD" w:rsidRDefault="00B8402F" w:rsidP="007559C9">
      <w:pPr>
        <w:pStyle w:val="Listaszerbekezds"/>
        <w:spacing w:after="0" w:line="240" w:lineRule="auto"/>
        <w:ind w:left="851"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0F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MAB elvárás </w:t>
      </w:r>
      <w:r w:rsidR="00F96BE9" w:rsidRPr="00AF50F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1. </w:t>
      </w:r>
      <w:r w:rsidRPr="00AF50FD">
        <w:rPr>
          <w:rFonts w:ascii="Times New Roman" w:hAnsi="Times New Roman" w:cs="Times New Roman"/>
          <w:b/>
          <w:i/>
          <w:iCs/>
          <w:sz w:val="24"/>
          <w:szCs w:val="24"/>
        </w:rPr>
        <w:t>„</w:t>
      </w:r>
      <w:r w:rsidR="00F96BE9" w:rsidRPr="00AF50FD">
        <w:rPr>
          <w:rFonts w:ascii="Times New Roman" w:hAnsi="Times New Roman" w:cs="Times New Roman"/>
          <w:i/>
          <w:iCs/>
          <w:sz w:val="24"/>
          <w:szCs w:val="24"/>
        </w:rPr>
        <w:t>A doktori iskola rendelkezik a megfelelő (minimálisan a jogszabályban előírt) számú törzstaggal. A törzstagok az adott doktori iskola tekintetében releváns</w:t>
      </w:r>
      <w:r w:rsidRPr="00AF50FD">
        <w:rPr>
          <w:rFonts w:ascii="Times New Roman" w:hAnsi="Times New Roman" w:cs="Times New Roman"/>
          <w:i/>
          <w:iCs/>
          <w:sz w:val="24"/>
          <w:szCs w:val="24"/>
        </w:rPr>
        <w:t xml:space="preserve"> tudományos</w:t>
      </w:r>
      <w:r w:rsidR="00F96BE9" w:rsidRPr="00AF50FD">
        <w:rPr>
          <w:rFonts w:ascii="Times New Roman" w:hAnsi="Times New Roman" w:cs="Times New Roman"/>
          <w:i/>
          <w:iCs/>
          <w:sz w:val="24"/>
          <w:szCs w:val="24"/>
        </w:rPr>
        <w:t xml:space="preserve"> rendelkeznek, és a doktori i</w:t>
      </w:r>
      <w:r w:rsidRPr="00AF50FD">
        <w:rPr>
          <w:rFonts w:ascii="Times New Roman" w:hAnsi="Times New Roman" w:cs="Times New Roman"/>
          <w:i/>
          <w:iCs/>
          <w:sz w:val="24"/>
          <w:szCs w:val="24"/>
        </w:rPr>
        <w:t>skola képzési</w:t>
      </w:r>
      <w:r w:rsidR="00F96BE9" w:rsidRPr="00AF50FD">
        <w:rPr>
          <w:rFonts w:ascii="Times New Roman" w:hAnsi="Times New Roman" w:cs="Times New Roman"/>
          <w:i/>
          <w:iCs/>
          <w:sz w:val="24"/>
          <w:szCs w:val="24"/>
        </w:rPr>
        <w:t xml:space="preserve"> területéhez kapcsolódó, aktív, folyamatos, dokumentáltan eredményes tevékenységet folytatnak.</w:t>
      </w:r>
      <w:r w:rsidRPr="00AF50FD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6F9D38C6" w14:textId="77777777" w:rsidR="00F96BE9" w:rsidRPr="002F7992" w:rsidRDefault="00B8402F" w:rsidP="007559C9">
      <w:pPr>
        <w:spacing w:after="0" w:line="240" w:lineRule="auto"/>
        <w:ind w:left="851"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0F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2024. évi beszámolóban választ igénylő kérdések: </w:t>
      </w:r>
      <w:r w:rsidR="00F96BE9" w:rsidRPr="00AF50FD">
        <w:rPr>
          <w:rFonts w:ascii="Times New Roman" w:hAnsi="Times New Roman" w:cs="Times New Roman"/>
          <w:i/>
          <w:iCs/>
          <w:sz w:val="24"/>
          <w:szCs w:val="24"/>
        </w:rPr>
        <w:t>Ki(k) és milyen eljárás keret</w:t>
      </w:r>
      <w:r w:rsidR="00F96BE9" w:rsidRPr="002F7992">
        <w:rPr>
          <w:rFonts w:ascii="Times New Roman" w:hAnsi="Times New Roman" w:cs="Times New Roman"/>
          <w:i/>
          <w:iCs/>
          <w:sz w:val="24"/>
          <w:szCs w:val="24"/>
        </w:rPr>
        <w:t>ében vizsgálják felül és felügyelik a doktori iskola törzstagjainak szakmai teljesítményét, törzstagi kritériumoknak való megfelelőséget? Az előző akkreditációs eljárás óta hogyan és miért változott a doktori iskola törzstagjainak összetétele? Miként biztosítja a doktori iskola, hogy a törzstagok száma ne csökkenjen a jogszabályban előírta</w:t>
      </w:r>
      <w:r w:rsidR="007559C9" w:rsidRPr="002F7992">
        <w:rPr>
          <w:rFonts w:ascii="Times New Roman" w:hAnsi="Times New Roman" w:cs="Times New Roman"/>
          <w:i/>
          <w:iCs/>
          <w:sz w:val="24"/>
          <w:szCs w:val="24"/>
        </w:rPr>
        <w:t>k, illetve saját elvárásai alá?</w:t>
      </w:r>
    </w:p>
    <w:p w14:paraId="317A5342" w14:textId="77777777" w:rsidR="003E0768" w:rsidRPr="00DB737F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737F">
        <w:rPr>
          <w:rFonts w:ascii="Times New Roman" w:hAnsi="Times New Roman" w:cs="Times New Roman"/>
          <w:i/>
          <w:iCs/>
          <w:sz w:val="24"/>
          <w:szCs w:val="24"/>
        </w:rPr>
        <w:t>Tervezett lépések:</w:t>
      </w:r>
    </w:p>
    <w:p w14:paraId="4DA2764F" w14:textId="041A195A" w:rsidR="006D5E35" w:rsidRPr="00DB737F" w:rsidRDefault="006D5E35" w:rsidP="00DB737F">
      <w:pPr>
        <w:spacing w:after="0" w:line="240" w:lineRule="auto"/>
        <w:ind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737F">
        <w:rPr>
          <w:rFonts w:ascii="Times New Roman" w:hAnsi="Times New Roman" w:cs="Times New Roman"/>
          <w:i/>
          <w:iCs/>
          <w:sz w:val="24"/>
          <w:szCs w:val="24"/>
        </w:rPr>
        <w:t>4.1.1. A HDI gyakorlatának felülvizsgálata a szabályozás és a HDHT jegyzőkönyvek alapján.</w:t>
      </w:r>
    </w:p>
    <w:p w14:paraId="71634B8A" w14:textId="40C52476" w:rsidR="00DB737F" w:rsidRPr="00DB737F" w:rsidRDefault="00DB737F" w:rsidP="00DB737F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HDI esetében a HDI vezetője felügyeli a doktori iskola törzstagjainak szakmai teljesítményét (MTMT, doktori.hu). Szükség esetén a HDHT-nak tesz javaslatot a HDI oktatói/törzstagi állományában esetleges módosításokra.</w:t>
      </w:r>
    </w:p>
    <w:p w14:paraId="418FE1C7" w14:textId="77777777" w:rsidR="00DB737F" w:rsidRPr="00DB737F" w:rsidRDefault="00DB737F" w:rsidP="00DB737F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78453633" w14:textId="0955F475" w:rsidR="006D5E35" w:rsidRPr="00DB737F" w:rsidRDefault="006D5E35" w:rsidP="00DB737F">
      <w:pPr>
        <w:spacing w:after="0" w:line="240" w:lineRule="auto"/>
        <w:ind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737F">
        <w:rPr>
          <w:rFonts w:ascii="Times New Roman" w:hAnsi="Times New Roman" w:cs="Times New Roman"/>
          <w:i/>
          <w:iCs/>
          <w:sz w:val="24"/>
          <w:szCs w:val="24"/>
        </w:rPr>
        <w:t xml:space="preserve">4.1.2. Az oktatói állomány megfelelőségének biztosítására vonatkozó lépések felülvizsgálata az </w:t>
      </w:r>
      <w:r w:rsidRPr="00861D53">
        <w:rPr>
          <w:rFonts w:ascii="Times New Roman" w:hAnsi="Times New Roman" w:cs="Times New Roman"/>
          <w:i/>
          <w:iCs/>
          <w:sz w:val="24"/>
          <w:szCs w:val="24"/>
        </w:rPr>
        <w:t>éves vezetői beszámolókban.</w:t>
      </w:r>
    </w:p>
    <w:p w14:paraId="363BCACF" w14:textId="3203D316" w:rsidR="00861D53" w:rsidRDefault="00861D53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DMB áttekintette az éves vezetői beszámolókat 3 évre visszamenőleg, és megállapította, hogy az oktatói állomány megfelelőségének kérdését a beszámolók nem érintik. </w:t>
      </w:r>
    </w:p>
    <w:p w14:paraId="683DDB91" w14:textId="77777777" w:rsidR="00861D53" w:rsidRDefault="00861D53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65F92E23" w14:textId="77777777" w:rsidR="00861D53" w:rsidRDefault="00861D53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7D97FA03" w14:textId="77777777" w:rsidR="00F96BE9" w:rsidRPr="00DB737F" w:rsidRDefault="00B8402F" w:rsidP="007559C9">
      <w:pPr>
        <w:pStyle w:val="Listaszerbekezds"/>
        <w:spacing w:after="0" w:line="240" w:lineRule="auto"/>
        <w:ind w:left="851"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737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MAB elvárás </w:t>
      </w:r>
      <w:r w:rsidR="00F96BE9" w:rsidRPr="00DB737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2. </w:t>
      </w:r>
      <w:r w:rsidRPr="00DB737F">
        <w:rPr>
          <w:rFonts w:ascii="Times New Roman" w:hAnsi="Times New Roman" w:cs="Times New Roman"/>
          <w:b/>
          <w:i/>
          <w:iCs/>
          <w:sz w:val="24"/>
          <w:szCs w:val="24"/>
        </w:rPr>
        <w:t>„</w:t>
      </w:r>
      <w:r w:rsidR="00F96BE9" w:rsidRPr="00DB737F">
        <w:rPr>
          <w:rFonts w:ascii="Times New Roman" w:hAnsi="Times New Roman" w:cs="Times New Roman"/>
          <w:i/>
          <w:iCs/>
          <w:sz w:val="24"/>
          <w:szCs w:val="24"/>
        </w:rPr>
        <w:t>Az oktatók, témavezetők és témakiírók száma megfelelő. A velük szembeni szakmai követelmények egyértelműen rögzítettek. Szakmai tevékenységük relevanciája és színvonala, valamint munkaterhelésük biztosítja a doktoranduszok tudományos/művészeti tevékenységének megfelelő támogatását.</w:t>
      </w:r>
      <w:r w:rsidRPr="00DB737F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4A5F4F7B" w14:textId="77777777" w:rsidR="00F96BE9" w:rsidRPr="002F7992" w:rsidRDefault="00B8402F" w:rsidP="007559C9">
      <w:pPr>
        <w:spacing w:after="0" w:line="240" w:lineRule="auto"/>
        <w:ind w:left="851"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737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2024. évi beszámolóban választ igénylő kérdések: </w:t>
      </w:r>
      <w:r w:rsidR="00F96BE9" w:rsidRPr="00DB737F">
        <w:rPr>
          <w:rFonts w:ascii="Times New Roman" w:hAnsi="Times New Roman" w:cs="Times New Roman"/>
          <w:i/>
          <w:iCs/>
          <w:sz w:val="24"/>
          <w:szCs w:val="24"/>
        </w:rPr>
        <w:t xml:space="preserve">Melyek az oktatók, témakiírók </w:t>
      </w:r>
      <w:r w:rsidR="00F96BE9" w:rsidRPr="002F7992">
        <w:rPr>
          <w:rFonts w:ascii="Times New Roman" w:hAnsi="Times New Roman" w:cs="Times New Roman"/>
          <w:i/>
          <w:iCs/>
          <w:sz w:val="24"/>
          <w:szCs w:val="24"/>
        </w:rPr>
        <w:t>és témavezetők kiválasztásának, teljesítményük - különös tekintettel a témavezetésre - értékelésének szempontjai? Dokumentált módon elérhetők-e az érintettek számára? Hogyan gondoskodnak ezen szempontok folyamatos alkalmazásáról? Ki(k) és milyen eljárás keretében vizsgálják felül és felügyelik a doktori iskola oktatóinak, témavezetőinek szakmai teljesítményét, az előírt kritériumoknak való megfelelőséget? Hogyan biztosítják, hogy oktatóik ne legyenek túlterheltek? Biztosítja az anyaintézménnyel való együttműködés, hogy a doktori iskolában aktív tevékenységet vállaló oktatók az intézményben végzett egyéb tevékenységük mellett elegendő időt és energiát tudjanak fordítani a doktori képzésre és saját kutatási tevékenységükre?</w:t>
      </w:r>
    </w:p>
    <w:p w14:paraId="20940723" w14:textId="77777777" w:rsidR="003E0768" w:rsidRPr="00DB737F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737F">
        <w:rPr>
          <w:rFonts w:ascii="Times New Roman" w:hAnsi="Times New Roman" w:cs="Times New Roman"/>
          <w:i/>
          <w:iCs/>
          <w:sz w:val="24"/>
          <w:szCs w:val="24"/>
        </w:rPr>
        <w:lastRenderedPageBreak/>
        <w:t>Tervezett lépések:</w:t>
      </w:r>
    </w:p>
    <w:p w14:paraId="1CF73E89" w14:textId="788B28F8" w:rsidR="006D5E35" w:rsidRPr="00DB737F" w:rsidRDefault="006D5E35" w:rsidP="00DB737F">
      <w:pPr>
        <w:spacing w:after="0" w:line="240" w:lineRule="auto"/>
        <w:ind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737F">
        <w:rPr>
          <w:rFonts w:ascii="Times New Roman" w:hAnsi="Times New Roman" w:cs="Times New Roman"/>
          <w:i/>
          <w:iCs/>
          <w:sz w:val="24"/>
          <w:szCs w:val="24"/>
        </w:rPr>
        <w:t>4.2.1. A szabályozás áttekintése, javaslatok megfogalmazása a HDHT felé.</w:t>
      </w:r>
    </w:p>
    <w:p w14:paraId="3DB8D55A" w14:textId="0F599A51" w:rsidR="00DB737F" w:rsidRPr="00DB737F" w:rsidRDefault="003510BF" w:rsidP="00DB737F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DMB áttekintette a szabályozást és az oktatók, témakiírók, témavezetők kiválasztására vonatkozó konkrét kritériumokat és eljárásrendet nem talált. Javasolja az egyetem Pszichológiai Doktori Iskolájának erre vonatkozó szabály</w:t>
      </w:r>
      <w:r w:rsidR="00925A55">
        <w:rPr>
          <w:rFonts w:ascii="Times New Roman" w:hAnsi="Times New Roman" w:cs="Times New Roman"/>
          <w:sz w:val="24"/>
          <w:szCs w:val="24"/>
        </w:rPr>
        <w:t>oz</w:t>
      </w:r>
      <w:r>
        <w:rPr>
          <w:rFonts w:ascii="Times New Roman" w:hAnsi="Times New Roman" w:cs="Times New Roman"/>
          <w:sz w:val="24"/>
          <w:szCs w:val="24"/>
        </w:rPr>
        <w:t>ásának áttekintését, melyre a Bizottság megfontolásra érdemes gyakorlatként tekint.</w:t>
      </w:r>
    </w:p>
    <w:p w14:paraId="320ABDA0" w14:textId="77777777" w:rsidR="00DB737F" w:rsidRPr="00DB737F" w:rsidRDefault="00DB737F" w:rsidP="00DB737F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25C87CD8" w14:textId="76DDB236" w:rsidR="006D5E35" w:rsidRPr="00DB737F" w:rsidRDefault="006D5E35" w:rsidP="00DB737F">
      <w:pPr>
        <w:spacing w:after="0" w:line="240" w:lineRule="auto"/>
        <w:ind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4CC4">
        <w:rPr>
          <w:rFonts w:ascii="Times New Roman" w:hAnsi="Times New Roman" w:cs="Times New Roman"/>
          <w:i/>
          <w:iCs/>
          <w:sz w:val="24"/>
          <w:szCs w:val="24"/>
        </w:rPr>
        <w:t>4.2.2. A</w:t>
      </w:r>
      <w:r w:rsidR="006A6F3A" w:rsidRPr="002F4CC4">
        <w:rPr>
          <w:rFonts w:ascii="Times New Roman" w:hAnsi="Times New Roman" w:cs="Times New Roman"/>
          <w:i/>
          <w:iCs/>
          <w:sz w:val="24"/>
          <w:szCs w:val="24"/>
        </w:rPr>
        <w:t>z aktív témavezetők helyzetének felmérése</w:t>
      </w:r>
    </w:p>
    <w:p w14:paraId="40D5DBAD" w14:textId="77777777" w:rsidR="003E0768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27A87AC1" w14:textId="2A085312" w:rsidR="00DB737F" w:rsidRDefault="002F4CC4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DMB javasolja előzetesen egy kritériumrendszer kidolgozását és elfogadását (ld. 4.2.1), amely kijelöli azokat a kérdésköröket, melyekre nézve egy ilyen felmérést érdemes lesz elvégezni.</w:t>
      </w:r>
    </w:p>
    <w:p w14:paraId="32753CAF" w14:textId="77777777" w:rsidR="00DB737F" w:rsidRDefault="00DB737F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146DF26F" w14:textId="77777777" w:rsidR="003510BF" w:rsidRDefault="003510BF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45790E68" w14:textId="77777777" w:rsidR="00F96BE9" w:rsidRPr="003510BF" w:rsidRDefault="00B8402F" w:rsidP="007559C9">
      <w:pPr>
        <w:spacing w:after="0" w:line="240" w:lineRule="auto"/>
        <w:ind w:left="851"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10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MAB elvárás </w:t>
      </w:r>
      <w:r w:rsidR="00F96BE9" w:rsidRPr="003510B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3. </w:t>
      </w:r>
      <w:r w:rsidRPr="003510BF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F96BE9" w:rsidRPr="003510BF">
        <w:rPr>
          <w:rFonts w:ascii="Times New Roman" w:hAnsi="Times New Roman" w:cs="Times New Roman"/>
          <w:i/>
          <w:iCs/>
          <w:sz w:val="24"/>
          <w:szCs w:val="24"/>
        </w:rPr>
        <w:t>A felsőoktatási intézmények elsődleges felelősséget viselnek oktatóik minőségéért és a hatékony oktatói munkát támogató körülmények biztosításáért. Ez a környezet lehetőséget ad az oktatók szakmai fejlődésére és támogatja azt.</w:t>
      </w:r>
      <w:r w:rsidRPr="003510BF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502A74C3" w14:textId="77777777" w:rsidR="00F96BE9" w:rsidRPr="002F7992" w:rsidRDefault="00B8402F" w:rsidP="007559C9">
      <w:pPr>
        <w:spacing w:after="0" w:line="240" w:lineRule="auto"/>
        <w:ind w:left="851"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10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2024. évi beszámolóban választ igénylő kérdések: </w:t>
      </w:r>
      <w:r w:rsidR="00F96BE9" w:rsidRPr="003510BF">
        <w:rPr>
          <w:rFonts w:ascii="Times New Roman" w:hAnsi="Times New Roman" w:cs="Times New Roman"/>
          <w:i/>
          <w:iCs/>
          <w:sz w:val="24"/>
          <w:szCs w:val="24"/>
        </w:rPr>
        <w:t>Milyen módon segítik az okta</w:t>
      </w:r>
      <w:r w:rsidR="00F96BE9" w:rsidRPr="002F7992">
        <w:rPr>
          <w:rFonts w:ascii="Times New Roman" w:hAnsi="Times New Roman" w:cs="Times New Roman"/>
          <w:i/>
          <w:iCs/>
          <w:sz w:val="24"/>
          <w:szCs w:val="24"/>
        </w:rPr>
        <w:t>tók szakmai fejlődését? Milyen infrastrukturális eszközökkel és milyen szolgáltatásokkal segítik az oktatók tudományos tevékenységét (konferencia-látogatás, publikáció, pályázatírás támogatása; saját iroda/informatikai eszközök biztosítása)? Miként fejlesztik az oktatók oktatásmódszertani felkészültségét?</w:t>
      </w:r>
    </w:p>
    <w:p w14:paraId="6B60F9C7" w14:textId="77777777" w:rsidR="003E0768" w:rsidRPr="003510BF" w:rsidRDefault="003E0768" w:rsidP="003E0768">
      <w:pPr>
        <w:spacing w:after="0" w:line="240" w:lineRule="auto"/>
        <w:ind w:righ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10BF">
        <w:rPr>
          <w:rFonts w:ascii="Times New Roman" w:hAnsi="Times New Roman" w:cs="Times New Roman"/>
          <w:i/>
          <w:iCs/>
          <w:sz w:val="24"/>
          <w:szCs w:val="24"/>
        </w:rPr>
        <w:t>Tervezett lépések:</w:t>
      </w:r>
    </w:p>
    <w:p w14:paraId="5C8E52EB" w14:textId="21177793" w:rsidR="00077211" w:rsidRPr="003510BF" w:rsidRDefault="00077211" w:rsidP="003510B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10BF">
        <w:rPr>
          <w:rFonts w:ascii="Times New Roman" w:hAnsi="Times New Roman" w:cs="Times New Roman"/>
          <w:i/>
          <w:iCs/>
          <w:sz w:val="24"/>
          <w:szCs w:val="24"/>
        </w:rPr>
        <w:t xml:space="preserve">4.3. Az oktatók szakmai fejlődésének biztosítását szolgáló lépések felülvizsgálata </w:t>
      </w:r>
      <w:r w:rsidRPr="00F4096B">
        <w:rPr>
          <w:rFonts w:ascii="Times New Roman" w:hAnsi="Times New Roman" w:cs="Times New Roman"/>
          <w:i/>
          <w:iCs/>
          <w:sz w:val="24"/>
          <w:szCs w:val="24"/>
        </w:rPr>
        <w:t>az éves vezetői beszámolókban</w:t>
      </w:r>
      <w:r w:rsidRPr="003510BF">
        <w:rPr>
          <w:rFonts w:ascii="Times New Roman" w:hAnsi="Times New Roman" w:cs="Times New Roman"/>
          <w:i/>
          <w:iCs/>
          <w:sz w:val="24"/>
          <w:szCs w:val="24"/>
        </w:rPr>
        <w:t>, és információgyűjtés az oktatók kérdőíves felmérésével.</w:t>
      </w:r>
    </w:p>
    <w:p w14:paraId="69586308" w14:textId="77777777" w:rsidR="00077211" w:rsidRDefault="00077211" w:rsidP="00351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88C4C" w14:textId="2B3F5F0F" w:rsidR="003510BF" w:rsidRDefault="00F85FF2" w:rsidP="00351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Lásd a 4.1.2; 4.2.1 és 4.2.3-nál megfogalmazottakat!</w:t>
      </w:r>
    </w:p>
    <w:p w14:paraId="0C97361C" w14:textId="77777777" w:rsidR="003510BF" w:rsidRDefault="003510BF" w:rsidP="00351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5B3C4" w14:textId="77777777" w:rsidR="003510BF" w:rsidRDefault="003510BF" w:rsidP="00351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CDDF19" w14:textId="77777777" w:rsidR="003510BF" w:rsidRPr="002F7992" w:rsidRDefault="003510BF" w:rsidP="00351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BC851" w14:textId="4899B4D0" w:rsidR="007559C9" w:rsidRPr="002F7992" w:rsidRDefault="007559C9" w:rsidP="0069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92">
        <w:rPr>
          <w:rFonts w:ascii="Times New Roman" w:hAnsi="Times New Roman" w:cs="Times New Roman"/>
          <w:sz w:val="24"/>
          <w:szCs w:val="24"/>
        </w:rPr>
        <w:t>Budapest, 202</w:t>
      </w:r>
      <w:r w:rsidR="003510BF">
        <w:rPr>
          <w:rFonts w:ascii="Times New Roman" w:hAnsi="Times New Roman" w:cs="Times New Roman"/>
          <w:sz w:val="24"/>
          <w:szCs w:val="24"/>
        </w:rPr>
        <w:t>5</w:t>
      </w:r>
      <w:r w:rsidRPr="002F7992">
        <w:rPr>
          <w:rFonts w:ascii="Times New Roman" w:hAnsi="Times New Roman" w:cs="Times New Roman"/>
          <w:sz w:val="24"/>
          <w:szCs w:val="24"/>
        </w:rPr>
        <w:t xml:space="preserve">. </w:t>
      </w:r>
      <w:r w:rsidR="003510BF">
        <w:rPr>
          <w:rFonts w:ascii="Times New Roman" w:hAnsi="Times New Roman" w:cs="Times New Roman"/>
          <w:sz w:val="24"/>
          <w:szCs w:val="24"/>
        </w:rPr>
        <w:t>február</w:t>
      </w:r>
      <w:r w:rsidR="00077211">
        <w:rPr>
          <w:rFonts w:ascii="Times New Roman" w:hAnsi="Times New Roman" w:cs="Times New Roman"/>
          <w:sz w:val="24"/>
          <w:szCs w:val="24"/>
        </w:rPr>
        <w:t xml:space="preserve"> </w:t>
      </w:r>
      <w:r w:rsidR="00F85FF2">
        <w:rPr>
          <w:rFonts w:ascii="Times New Roman" w:hAnsi="Times New Roman" w:cs="Times New Roman"/>
          <w:sz w:val="24"/>
          <w:szCs w:val="24"/>
        </w:rPr>
        <w:t>6</w:t>
      </w:r>
      <w:r w:rsidRPr="002F7992">
        <w:rPr>
          <w:rFonts w:ascii="Times New Roman" w:hAnsi="Times New Roman" w:cs="Times New Roman"/>
          <w:sz w:val="24"/>
          <w:szCs w:val="24"/>
        </w:rPr>
        <w:t>.</w:t>
      </w:r>
    </w:p>
    <w:p w14:paraId="4F609215" w14:textId="77777777" w:rsidR="007559C9" w:rsidRDefault="007559C9" w:rsidP="0069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176ED" w14:textId="77777777" w:rsidR="00077211" w:rsidRPr="002F7992" w:rsidRDefault="00077211" w:rsidP="0069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C4832" w14:textId="77777777" w:rsidR="002F7992" w:rsidRPr="002F7992" w:rsidRDefault="002F7992" w:rsidP="00695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D1147B" w14:textId="4396BE10" w:rsidR="007559C9" w:rsidRPr="002F7992" w:rsidRDefault="007559C9" w:rsidP="00077211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F7992">
        <w:rPr>
          <w:rFonts w:ascii="Times New Roman" w:hAnsi="Times New Roman" w:cs="Times New Roman"/>
          <w:sz w:val="24"/>
          <w:szCs w:val="24"/>
        </w:rPr>
        <w:t xml:space="preserve">Prof. Dr. </w:t>
      </w:r>
      <w:r w:rsidR="00077211">
        <w:rPr>
          <w:rFonts w:ascii="Times New Roman" w:hAnsi="Times New Roman" w:cs="Times New Roman"/>
          <w:sz w:val="24"/>
          <w:szCs w:val="24"/>
        </w:rPr>
        <w:t>Hanula Gergely</w:t>
      </w:r>
      <w:r w:rsidR="00A00ED0">
        <w:rPr>
          <w:rFonts w:ascii="Times New Roman" w:hAnsi="Times New Roman" w:cs="Times New Roman"/>
          <w:sz w:val="24"/>
          <w:szCs w:val="24"/>
        </w:rPr>
        <w:t xml:space="preserve"> s.k.</w:t>
      </w:r>
    </w:p>
    <w:p w14:paraId="5E0B9F41" w14:textId="240DE9AB" w:rsidR="007559C9" w:rsidRPr="002F7992" w:rsidRDefault="00077211" w:rsidP="00077211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</w:t>
      </w:r>
      <w:r w:rsidR="007559C9" w:rsidRPr="002F7992">
        <w:rPr>
          <w:rFonts w:ascii="Times New Roman" w:hAnsi="Times New Roman" w:cs="Times New Roman"/>
          <w:sz w:val="24"/>
          <w:szCs w:val="24"/>
        </w:rPr>
        <w:t xml:space="preserve">DHT minőségbiztosítási </w:t>
      </w:r>
      <w:r>
        <w:rPr>
          <w:rFonts w:ascii="Times New Roman" w:hAnsi="Times New Roman" w:cs="Times New Roman"/>
          <w:sz w:val="24"/>
          <w:szCs w:val="24"/>
        </w:rPr>
        <w:t>bizottság vezetője</w:t>
      </w:r>
    </w:p>
    <w:sectPr w:rsidR="007559C9" w:rsidRPr="002F7992" w:rsidSect="0058564A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7B303" w14:textId="77777777" w:rsidR="00011A3F" w:rsidRDefault="00011A3F" w:rsidP="00885AC7">
      <w:pPr>
        <w:spacing w:after="0" w:line="240" w:lineRule="auto"/>
      </w:pPr>
      <w:r>
        <w:separator/>
      </w:r>
    </w:p>
  </w:endnote>
  <w:endnote w:type="continuationSeparator" w:id="0">
    <w:p w14:paraId="26DFD4CC" w14:textId="77777777" w:rsidR="00011A3F" w:rsidRDefault="00011A3F" w:rsidP="00885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layfair Display">
    <w:charset w:val="EE"/>
    <w:family w:val="auto"/>
    <w:pitch w:val="variable"/>
    <w:sig w:usb0="20000207" w:usb1="00000000" w:usb2="00000000" w:usb3="00000000" w:csb0="00000197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2018656128"/>
      <w:docPartObj>
        <w:docPartGallery w:val="Page Numbers (Bottom of Page)"/>
        <w:docPartUnique/>
      </w:docPartObj>
    </w:sdtPr>
    <w:sdtEndPr/>
    <w:sdtContent>
      <w:p w14:paraId="19B824E7" w14:textId="02D0B5FA" w:rsidR="00885AC7" w:rsidRPr="0072089F" w:rsidRDefault="00885AC7">
        <w:pPr>
          <w:pStyle w:val="llb"/>
          <w:jc w:val="center"/>
          <w:rPr>
            <w:rFonts w:ascii="Palatino Linotype" w:hAnsi="Palatino Linotype"/>
          </w:rPr>
        </w:pPr>
        <w:r w:rsidRPr="0072089F">
          <w:rPr>
            <w:rFonts w:ascii="Times New Roman" w:hAnsi="Times New Roman" w:cs="Times New Roman"/>
          </w:rPr>
          <w:fldChar w:fldCharType="begin"/>
        </w:r>
        <w:r w:rsidRPr="0072089F">
          <w:rPr>
            <w:rFonts w:ascii="Times New Roman" w:hAnsi="Times New Roman" w:cs="Times New Roman"/>
          </w:rPr>
          <w:instrText>PAGE   \* MERGEFORMAT</w:instrText>
        </w:r>
        <w:r w:rsidRPr="0072089F">
          <w:rPr>
            <w:rFonts w:ascii="Times New Roman" w:hAnsi="Times New Roman" w:cs="Times New Roman"/>
          </w:rPr>
          <w:fldChar w:fldCharType="separate"/>
        </w:r>
        <w:r w:rsidRPr="0072089F">
          <w:rPr>
            <w:rFonts w:ascii="Times New Roman" w:hAnsi="Times New Roman" w:cs="Times New Roman"/>
          </w:rPr>
          <w:t>2</w:t>
        </w:r>
        <w:r w:rsidRPr="0072089F">
          <w:rPr>
            <w:rFonts w:ascii="Times New Roman" w:hAnsi="Times New Roman" w:cs="Times New Roman"/>
          </w:rPr>
          <w:fldChar w:fldCharType="end"/>
        </w:r>
      </w:p>
    </w:sdtContent>
  </w:sdt>
  <w:p w14:paraId="031AD7F2" w14:textId="77777777" w:rsidR="00885AC7" w:rsidRDefault="00885AC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B942" w14:textId="77777777" w:rsidR="00011A3F" w:rsidRDefault="00011A3F" w:rsidP="00885AC7">
      <w:pPr>
        <w:spacing w:after="0" w:line="240" w:lineRule="auto"/>
      </w:pPr>
      <w:r>
        <w:separator/>
      </w:r>
    </w:p>
  </w:footnote>
  <w:footnote w:type="continuationSeparator" w:id="0">
    <w:p w14:paraId="2E85BFC7" w14:textId="77777777" w:rsidR="00011A3F" w:rsidRDefault="00011A3F" w:rsidP="00885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97F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A354286"/>
    <w:multiLevelType w:val="hybridMultilevel"/>
    <w:tmpl w:val="25441DD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517D7"/>
    <w:multiLevelType w:val="multilevel"/>
    <w:tmpl w:val="907C6B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90036466">
    <w:abstractNumId w:val="2"/>
  </w:num>
  <w:num w:numId="2" w16cid:durableId="83232624">
    <w:abstractNumId w:val="1"/>
  </w:num>
  <w:num w:numId="3" w16cid:durableId="137770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D6"/>
    <w:rsid w:val="00011A3F"/>
    <w:rsid w:val="000626C2"/>
    <w:rsid w:val="00077211"/>
    <w:rsid w:val="00080225"/>
    <w:rsid w:val="00080584"/>
    <w:rsid w:val="000856F9"/>
    <w:rsid w:val="000A4A9E"/>
    <w:rsid w:val="000B6C45"/>
    <w:rsid w:val="000C4424"/>
    <w:rsid w:val="000F1A5B"/>
    <w:rsid w:val="001056D6"/>
    <w:rsid w:val="001B65F5"/>
    <w:rsid w:val="001C5DF4"/>
    <w:rsid w:val="002074DF"/>
    <w:rsid w:val="0021682A"/>
    <w:rsid w:val="00236A34"/>
    <w:rsid w:val="00246EA0"/>
    <w:rsid w:val="00265F32"/>
    <w:rsid w:val="002B359C"/>
    <w:rsid w:val="002F4CC4"/>
    <w:rsid w:val="002F7992"/>
    <w:rsid w:val="003510BF"/>
    <w:rsid w:val="00363135"/>
    <w:rsid w:val="003854C3"/>
    <w:rsid w:val="0038618C"/>
    <w:rsid w:val="003A4EAD"/>
    <w:rsid w:val="003E0768"/>
    <w:rsid w:val="003E5F45"/>
    <w:rsid w:val="004315A9"/>
    <w:rsid w:val="004A0A4E"/>
    <w:rsid w:val="004B684C"/>
    <w:rsid w:val="004E156B"/>
    <w:rsid w:val="004F7B2F"/>
    <w:rsid w:val="0050347F"/>
    <w:rsid w:val="0058477F"/>
    <w:rsid w:val="0058564A"/>
    <w:rsid w:val="00614936"/>
    <w:rsid w:val="00634476"/>
    <w:rsid w:val="00676156"/>
    <w:rsid w:val="00684F85"/>
    <w:rsid w:val="0069445B"/>
    <w:rsid w:val="0069553C"/>
    <w:rsid w:val="006A26C6"/>
    <w:rsid w:val="006A6F3A"/>
    <w:rsid w:val="006D3CD7"/>
    <w:rsid w:val="006D5E35"/>
    <w:rsid w:val="006F7E6D"/>
    <w:rsid w:val="0072089F"/>
    <w:rsid w:val="00745F33"/>
    <w:rsid w:val="007559C9"/>
    <w:rsid w:val="007C3A67"/>
    <w:rsid w:val="007F17AA"/>
    <w:rsid w:val="00800413"/>
    <w:rsid w:val="00816C81"/>
    <w:rsid w:val="00861D53"/>
    <w:rsid w:val="00885AC7"/>
    <w:rsid w:val="008B484F"/>
    <w:rsid w:val="008C794D"/>
    <w:rsid w:val="008E0C4A"/>
    <w:rsid w:val="008E143F"/>
    <w:rsid w:val="008E6600"/>
    <w:rsid w:val="008F72B8"/>
    <w:rsid w:val="00902F12"/>
    <w:rsid w:val="00925A55"/>
    <w:rsid w:val="00993229"/>
    <w:rsid w:val="00995E2C"/>
    <w:rsid w:val="00997930"/>
    <w:rsid w:val="009D1DCE"/>
    <w:rsid w:val="00A00ED0"/>
    <w:rsid w:val="00A20159"/>
    <w:rsid w:val="00A206C8"/>
    <w:rsid w:val="00A542CD"/>
    <w:rsid w:val="00A627DE"/>
    <w:rsid w:val="00A829FC"/>
    <w:rsid w:val="00AC5E86"/>
    <w:rsid w:val="00AE1E7E"/>
    <w:rsid w:val="00AF50FD"/>
    <w:rsid w:val="00B03E83"/>
    <w:rsid w:val="00B054DE"/>
    <w:rsid w:val="00B145D8"/>
    <w:rsid w:val="00B65833"/>
    <w:rsid w:val="00B8190B"/>
    <w:rsid w:val="00B8402F"/>
    <w:rsid w:val="00B86F9E"/>
    <w:rsid w:val="00B94430"/>
    <w:rsid w:val="00BB2A69"/>
    <w:rsid w:val="00C04351"/>
    <w:rsid w:val="00C04D0D"/>
    <w:rsid w:val="00C073F5"/>
    <w:rsid w:val="00C07AC9"/>
    <w:rsid w:val="00C10791"/>
    <w:rsid w:val="00C24348"/>
    <w:rsid w:val="00C42970"/>
    <w:rsid w:val="00C67387"/>
    <w:rsid w:val="00CA6376"/>
    <w:rsid w:val="00D125D7"/>
    <w:rsid w:val="00D2600B"/>
    <w:rsid w:val="00D275D9"/>
    <w:rsid w:val="00D57C24"/>
    <w:rsid w:val="00D6076D"/>
    <w:rsid w:val="00DB0A2B"/>
    <w:rsid w:val="00DB737F"/>
    <w:rsid w:val="00DC3A66"/>
    <w:rsid w:val="00E24FB9"/>
    <w:rsid w:val="00E27C33"/>
    <w:rsid w:val="00EA7F98"/>
    <w:rsid w:val="00EB2A42"/>
    <w:rsid w:val="00EB64EE"/>
    <w:rsid w:val="00EC68C7"/>
    <w:rsid w:val="00F4096B"/>
    <w:rsid w:val="00F56DB5"/>
    <w:rsid w:val="00F70272"/>
    <w:rsid w:val="00F82D0B"/>
    <w:rsid w:val="00F85FF2"/>
    <w:rsid w:val="00F9128C"/>
    <w:rsid w:val="00F96BE9"/>
    <w:rsid w:val="00FC5165"/>
    <w:rsid w:val="00FD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FCFD"/>
  <w15:chartTrackingRefBased/>
  <w15:docId w15:val="{5699D6AF-3979-495A-8B7C-CBD8A88F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B484F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A4A9E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125D7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0A4A9E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885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85AC7"/>
  </w:style>
  <w:style w:type="paragraph" w:styleId="llb">
    <w:name w:val="footer"/>
    <w:basedOn w:val="Norml"/>
    <w:link w:val="llbChar"/>
    <w:uiPriority w:val="99"/>
    <w:unhideWhenUsed/>
    <w:rsid w:val="00885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85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4413</TotalTime>
  <Pages>8</Pages>
  <Words>3059</Words>
  <Characters>21113</Characters>
  <Application>Microsoft Office Word</Application>
  <DocSecurity>0</DocSecurity>
  <Lines>175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Stipta István Mihály</dc:creator>
  <cp:keywords/>
  <dc:description/>
  <cp:lastModifiedBy>Sógor Éva</cp:lastModifiedBy>
  <cp:revision>36</cp:revision>
  <dcterms:created xsi:type="dcterms:W3CDTF">2025-01-29T15:00:00Z</dcterms:created>
  <dcterms:modified xsi:type="dcterms:W3CDTF">2026-02-11T08:34:00Z</dcterms:modified>
</cp:coreProperties>
</file>