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952E" w14:textId="77777777" w:rsidR="009F4F70" w:rsidRDefault="009F4F70"/>
    <w:p w14:paraId="3DEDDAAE" w14:textId="668DE3DB" w:rsidR="009F4F70" w:rsidRDefault="009F4F70" w:rsidP="009F4F70">
      <w:pPr>
        <w:spacing w:line="240" w:lineRule="auto"/>
        <w:jc w:val="center"/>
        <w:rPr>
          <w:b/>
          <w:bCs/>
          <w:smallCaps/>
        </w:rPr>
      </w:pPr>
      <w:r w:rsidRPr="00862FAB">
        <w:rPr>
          <w:b/>
          <w:bCs/>
          <w:smallCaps/>
        </w:rPr>
        <w:t>Doktori képzés éves minőségbiztosítási és -fejlesztési terv</w:t>
      </w:r>
      <w:r w:rsidR="000C4DD9">
        <w:rPr>
          <w:b/>
          <w:bCs/>
          <w:smallCaps/>
        </w:rPr>
        <w:t>ének megvalósulása a</w:t>
      </w:r>
      <w:r>
        <w:rPr>
          <w:b/>
          <w:bCs/>
          <w:smallCaps/>
        </w:rPr>
        <w:t xml:space="preserve"> 202</w:t>
      </w:r>
      <w:r w:rsidR="008548D1">
        <w:rPr>
          <w:b/>
          <w:bCs/>
          <w:smallCaps/>
        </w:rPr>
        <w:t>3</w:t>
      </w:r>
      <w:r>
        <w:rPr>
          <w:b/>
          <w:bCs/>
          <w:smallCaps/>
        </w:rPr>
        <w:t>. év</w:t>
      </w:r>
      <w:r w:rsidR="000C4DD9">
        <w:rPr>
          <w:b/>
          <w:bCs/>
          <w:smallCaps/>
        </w:rPr>
        <w:t>ben</w:t>
      </w:r>
    </w:p>
    <w:p w14:paraId="1EF648B1" w14:textId="77777777" w:rsidR="009F4F70" w:rsidRDefault="009F4F70" w:rsidP="009F4F70">
      <w:pPr>
        <w:jc w:val="center"/>
      </w:pPr>
    </w:p>
    <w:p w14:paraId="62A4380B" w14:textId="77777777" w:rsidR="00B45B98" w:rsidRDefault="009F4F70" w:rsidP="009F4F70">
      <w:pPr>
        <w:jc w:val="center"/>
      </w:pPr>
      <w:r>
        <w:t>KRE Hittudományi Doktori Iskola</w:t>
      </w:r>
      <w:r w:rsidR="00D11C60">
        <w:t xml:space="preserve"> </w:t>
      </w:r>
    </w:p>
    <w:p w14:paraId="694F642C" w14:textId="0DB87D7F" w:rsidR="009F4F70" w:rsidRDefault="00D11C60" w:rsidP="009F4F70">
      <w:pPr>
        <w:jc w:val="center"/>
      </w:pPr>
      <w:r>
        <w:t>Doktori Minőségbiztosítási Bizottság</w:t>
      </w:r>
      <w:r w:rsidR="00B45B98">
        <w:t xml:space="preserve"> 202</w:t>
      </w:r>
      <w:r w:rsidR="008548D1">
        <w:t>3</w:t>
      </w:r>
      <w:r w:rsidR="00B45B98">
        <w:t>-</w:t>
      </w:r>
      <w:r w:rsidR="008548D1">
        <w:t>a</w:t>
      </w:r>
      <w:r w:rsidR="00B45B98">
        <w:t xml:space="preserve">s évi </w:t>
      </w:r>
      <w:r>
        <w:t>jelentés</w:t>
      </w:r>
    </w:p>
    <w:p w14:paraId="048CCFCA" w14:textId="290C3766" w:rsidR="00D11C60" w:rsidRDefault="00D11C60" w:rsidP="009F4F70">
      <w:pPr>
        <w:jc w:val="center"/>
      </w:pPr>
    </w:p>
    <w:p w14:paraId="54B614AD" w14:textId="68441BC5" w:rsidR="00D11C60" w:rsidRDefault="00D11C60" w:rsidP="009F4F70">
      <w:pPr>
        <w:jc w:val="center"/>
      </w:pPr>
    </w:p>
    <w:p w14:paraId="385A41C8" w14:textId="77777777" w:rsidR="00D11C60" w:rsidRDefault="00D11C60" w:rsidP="00D11C60">
      <w:r>
        <w:t>1. A DMB tagjai:</w:t>
      </w:r>
    </w:p>
    <w:p w14:paraId="799A6C58" w14:textId="77777777" w:rsidR="00D11C60" w:rsidRDefault="00D11C60" w:rsidP="00D11C60"/>
    <w:p w14:paraId="343B723E" w14:textId="77777777" w:rsidR="00D11C60" w:rsidRDefault="00D11C60" w:rsidP="00D11C60">
      <w:r>
        <w:t>prof. dr. Hanula Gergely (elnök)</w:t>
      </w:r>
    </w:p>
    <w:p w14:paraId="679A7B2E" w14:textId="77777777" w:rsidR="00D11C60" w:rsidRDefault="00D11C60" w:rsidP="00D11C60">
      <w:r>
        <w:t>dr. Siba Balázs</w:t>
      </w:r>
    </w:p>
    <w:p w14:paraId="2C747891" w14:textId="4D40AEFC" w:rsidR="00D11C60" w:rsidRDefault="00D11C60" w:rsidP="00D11C60">
      <w:r>
        <w:t>dr. Kendeffy Gábor</w:t>
      </w:r>
    </w:p>
    <w:p w14:paraId="4802B8D9" w14:textId="7B5F82BA" w:rsidR="00D11C60" w:rsidRDefault="00345DE3" w:rsidP="00D11C60">
      <w:r w:rsidRPr="00345DE3">
        <w:rPr>
          <w:i/>
          <w:iCs/>
        </w:rPr>
        <w:t>DÖK</w:t>
      </w:r>
      <w:r>
        <w:rPr>
          <w:i/>
          <w:iCs/>
        </w:rPr>
        <w:t xml:space="preserve"> részéről</w:t>
      </w:r>
      <w:r>
        <w:t>: Ratkovics Petra Krisztina</w:t>
      </w:r>
    </w:p>
    <w:p w14:paraId="0D2566CD" w14:textId="77777777" w:rsidR="00D11C60" w:rsidRDefault="00D11C60" w:rsidP="00D11C60"/>
    <w:p w14:paraId="0F2B3023" w14:textId="6655663D" w:rsidR="00D11C60" w:rsidRDefault="00D11C60" w:rsidP="00D11C60">
      <w:r>
        <w:t>2. A DMB</w:t>
      </w:r>
      <w:r w:rsidRPr="0004525C">
        <w:t xml:space="preserve"> </w:t>
      </w:r>
      <w:r>
        <w:t>202</w:t>
      </w:r>
      <w:r w:rsidR="008548D1">
        <w:t>3</w:t>
      </w:r>
      <w:r>
        <w:t>-ben</w:t>
      </w:r>
      <w:r w:rsidRPr="0004525C">
        <w:t xml:space="preserve"> megtartott ülések</w:t>
      </w:r>
      <w:r w:rsidR="00B45B98">
        <w:t>, más DMB rendezvények</w:t>
      </w:r>
      <w:r w:rsidRPr="0004525C">
        <w:t xml:space="preserve"> időpontja, napirendi pontjai</w:t>
      </w:r>
      <w:r w:rsidR="00B45B98">
        <w:t>:</w:t>
      </w:r>
    </w:p>
    <w:p w14:paraId="06E25F46" w14:textId="77777777" w:rsidR="00D11C60" w:rsidRDefault="00D11C60" w:rsidP="00D11C60"/>
    <w:p w14:paraId="4C731165" w14:textId="4E726F22" w:rsidR="008548D1" w:rsidRPr="001C6856" w:rsidRDefault="008548D1" w:rsidP="008548D1">
      <w:pPr>
        <w:rPr>
          <w:i/>
          <w:iCs/>
        </w:rPr>
      </w:pPr>
      <w:r w:rsidRPr="001C6856">
        <w:rPr>
          <w:i/>
          <w:iCs/>
        </w:rPr>
        <w:t>DMB online megbeszélés 202</w:t>
      </w:r>
      <w:r>
        <w:rPr>
          <w:i/>
          <w:iCs/>
        </w:rPr>
        <w:t>3</w:t>
      </w:r>
      <w:r w:rsidRPr="001C6856">
        <w:rPr>
          <w:i/>
          <w:iCs/>
        </w:rPr>
        <w:t>.0</w:t>
      </w:r>
      <w:r>
        <w:rPr>
          <w:i/>
          <w:iCs/>
        </w:rPr>
        <w:t>1</w:t>
      </w:r>
      <w:r w:rsidRPr="001C6856">
        <w:rPr>
          <w:i/>
          <w:iCs/>
        </w:rPr>
        <w:t>.</w:t>
      </w:r>
      <w:r>
        <w:rPr>
          <w:i/>
          <w:iCs/>
        </w:rPr>
        <w:t>25</w:t>
      </w:r>
      <w:r w:rsidRPr="001C6856">
        <w:rPr>
          <w:i/>
          <w:iCs/>
        </w:rPr>
        <w:t xml:space="preserve">. </w:t>
      </w:r>
    </w:p>
    <w:p w14:paraId="10264961" w14:textId="1F5A8B4D" w:rsidR="008548D1" w:rsidRDefault="008548D1" w:rsidP="008548D1">
      <w:pPr>
        <w:ind w:left="708"/>
      </w:pPr>
      <w:r>
        <w:t xml:space="preserve">tárgy: </w:t>
      </w:r>
      <w:r>
        <w:tab/>
        <w:t>DMB 202</w:t>
      </w:r>
      <w:r>
        <w:t>2</w:t>
      </w:r>
      <w:r>
        <w:t>-es év értékelés</w:t>
      </w:r>
    </w:p>
    <w:p w14:paraId="3C7042BF" w14:textId="1F2E7ADA" w:rsidR="008548D1" w:rsidRDefault="008548D1" w:rsidP="008548D1">
      <w:pPr>
        <w:ind w:left="708"/>
      </w:pPr>
      <w:r>
        <w:tab/>
        <w:t>DMB 202</w:t>
      </w:r>
      <w:r>
        <w:t>3</w:t>
      </w:r>
      <w:r>
        <w:t>-</w:t>
      </w:r>
      <w:r>
        <w:t>a</w:t>
      </w:r>
      <w:r>
        <w:t>s munkaterv megbeszélés</w:t>
      </w:r>
    </w:p>
    <w:p w14:paraId="02A13453" w14:textId="77777777" w:rsidR="008548D1" w:rsidRDefault="008548D1" w:rsidP="00D11C60">
      <w:pPr>
        <w:rPr>
          <w:i/>
          <w:iCs/>
        </w:rPr>
      </w:pPr>
    </w:p>
    <w:p w14:paraId="356DA884" w14:textId="245201B9" w:rsidR="00D11C60" w:rsidRPr="001C6856" w:rsidRDefault="00D11C60" w:rsidP="00D11C60">
      <w:pPr>
        <w:rPr>
          <w:i/>
          <w:iCs/>
        </w:rPr>
      </w:pPr>
      <w:r w:rsidRPr="001C6856">
        <w:rPr>
          <w:i/>
          <w:iCs/>
        </w:rPr>
        <w:t>DMB online megbeszélés 202</w:t>
      </w:r>
      <w:r w:rsidR="008548D1">
        <w:rPr>
          <w:i/>
          <w:iCs/>
        </w:rPr>
        <w:t>3</w:t>
      </w:r>
      <w:r w:rsidRPr="001C6856">
        <w:rPr>
          <w:i/>
          <w:iCs/>
        </w:rPr>
        <w:t>.0</w:t>
      </w:r>
      <w:r w:rsidR="008548D1">
        <w:rPr>
          <w:i/>
          <w:iCs/>
        </w:rPr>
        <w:t>2</w:t>
      </w:r>
      <w:r w:rsidRPr="001C6856">
        <w:rPr>
          <w:i/>
          <w:iCs/>
        </w:rPr>
        <w:t>.</w:t>
      </w:r>
      <w:r w:rsidR="00B45B98">
        <w:rPr>
          <w:i/>
          <w:iCs/>
        </w:rPr>
        <w:t>1</w:t>
      </w:r>
      <w:r w:rsidR="008548D1">
        <w:rPr>
          <w:i/>
          <w:iCs/>
        </w:rPr>
        <w:t>4</w:t>
      </w:r>
      <w:r w:rsidRPr="001C6856">
        <w:rPr>
          <w:i/>
          <w:iCs/>
        </w:rPr>
        <w:t xml:space="preserve">. </w:t>
      </w:r>
    </w:p>
    <w:p w14:paraId="3BC3E3EB" w14:textId="7DD24B14" w:rsidR="005C1745" w:rsidRDefault="00B45B98" w:rsidP="005C1745">
      <w:pPr>
        <w:ind w:left="708"/>
      </w:pPr>
      <w:r>
        <w:t xml:space="preserve">tárgy: </w:t>
      </w:r>
      <w:r w:rsidR="005C1745">
        <w:t>DMB 2023-as munkaterv</w:t>
      </w:r>
      <w:r w:rsidR="005C1745">
        <w:t>éhez a terminusok rögzítése</w:t>
      </w:r>
    </w:p>
    <w:p w14:paraId="5246DC44" w14:textId="3379A13A" w:rsidR="005C1745" w:rsidRDefault="005C1745" w:rsidP="005C1745">
      <w:pPr>
        <w:ind w:left="1416"/>
      </w:pPr>
      <w:r>
        <w:t>következő akkreditációhoz esedékes feladatok megbeszélése</w:t>
      </w:r>
    </w:p>
    <w:p w14:paraId="21098BCF" w14:textId="10B8929C" w:rsidR="00B45B98" w:rsidRDefault="00B45B98" w:rsidP="005C1745">
      <w:pPr>
        <w:ind w:left="708"/>
      </w:pPr>
      <w:r>
        <w:tab/>
      </w:r>
    </w:p>
    <w:p w14:paraId="5D3DC41E" w14:textId="6DB74231" w:rsidR="005C1745" w:rsidRPr="005C1745" w:rsidRDefault="005C1745" w:rsidP="00D11C60">
      <w:pPr>
        <w:rPr>
          <w:rFonts w:cs="Calibri"/>
          <w:i/>
          <w:iCs/>
          <w:color w:val="000000"/>
          <w:shd w:val="clear" w:color="auto" w:fill="FFFFFF"/>
        </w:rPr>
      </w:pPr>
      <w:r w:rsidRPr="005C1745">
        <w:rPr>
          <w:rFonts w:cs="Calibri"/>
          <w:i/>
          <w:iCs/>
          <w:color w:val="000000"/>
          <w:shd w:val="clear" w:color="auto" w:fill="FFFFFF"/>
        </w:rPr>
        <w:t>PhD témavezetői online fórum</w:t>
      </w:r>
      <w:r w:rsidRPr="005C1745">
        <w:rPr>
          <w:rFonts w:cs="Calibri"/>
          <w:i/>
          <w:iCs/>
          <w:color w:val="000000"/>
          <w:shd w:val="clear" w:color="auto" w:fill="FFFFFF"/>
        </w:rPr>
        <w:t xml:space="preserve"> </w:t>
      </w:r>
      <w:r w:rsidRPr="005C1745">
        <w:rPr>
          <w:rFonts w:cs="Calibri"/>
          <w:i/>
          <w:iCs/>
          <w:color w:val="000000"/>
          <w:shd w:val="clear" w:color="auto" w:fill="FFFFFF"/>
        </w:rPr>
        <w:t>2023. április 3-án 13 órakor</w:t>
      </w:r>
      <w:r>
        <w:rPr>
          <w:rFonts w:cs="Calibri"/>
          <w:i/>
          <w:iCs/>
          <w:color w:val="000000"/>
          <w:shd w:val="clear" w:color="auto" w:fill="FFFFFF"/>
        </w:rPr>
        <w:t xml:space="preserve"> (a DMB szervezésében),</w:t>
      </w:r>
    </w:p>
    <w:p w14:paraId="0F1236A7" w14:textId="36A4C265" w:rsidR="00D11C60" w:rsidRPr="005C1745" w:rsidRDefault="005C1745" w:rsidP="00D11C60">
      <w:r w:rsidRPr="005C1745">
        <w:rPr>
          <w:rFonts w:cs="Calibri"/>
          <w:color w:val="000000"/>
          <w:shd w:val="clear" w:color="auto" w:fill="FFFFFF"/>
        </w:rPr>
        <w:t>melyen a mesterséges intelligencia alapú nyelvi modul (esetünkben a ChatGPT) által készített szövegek világával foglalkozunk (arra is készülve, hogy a jövőben a beadandó dolgozatok egy része esetleg így készül majd a hallgatóink részéről). A beszélgetést az IKT központ egyik munkatársa vezet</w:t>
      </w:r>
      <w:r>
        <w:rPr>
          <w:rFonts w:cs="Calibri"/>
          <w:color w:val="000000"/>
          <w:shd w:val="clear" w:color="auto" w:fill="FFFFFF"/>
        </w:rPr>
        <w:t xml:space="preserve">te </w:t>
      </w:r>
      <w:r w:rsidRPr="005C1745">
        <w:rPr>
          <w:rFonts w:cs="Calibri"/>
          <w:color w:val="000000"/>
          <w:shd w:val="clear" w:color="auto" w:fill="FFFFFF"/>
        </w:rPr>
        <w:t>fel.</w:t>
      </w:r>
    </w:p>
    <w:p w14:paraId="25B7BF85" w14:textId="77777777" w:rsidR="005C1745" w:rsidRPr="005C1745" w:rsidRDefault="005C1745" w:rsidP="00D11C60"/>
    <w:p w14:paraId="48C76050" w14:textId="5433ED01" w:rsidR="00D11C60" w:rsidRPr="001C6856" w:rsidRDefault="00D11C60" w:rsidP="00D11C60">
      <w:pPr>
        <w:rPr>
          <w:i/>
          <w:iCs/>
        </w:rPr>
      </w:pPr>
      <w:r w:rsidRPr="001C6856">
        <w:rPr>
          <w:i/>
          <w:iCs/>
        </w:rPr>
        <w:t xml:space="preserve">DMB </w:t>
      </w:r>
      <w:r w:rsidR="008548D1">
        <w:rPr>
          <w:i/>
          <w:iCs/>
        </w:rPr>
        <w:t xml:space="preserve">hallgatói </w:t>
      </w:r>
      <w:r w:rsidR="005E4D66">
        <w:rPr>
          <w:i/>
          <w:iCs/>
        </w:rPr>
        <w:t>fórumbeszélgetés</w:t>
      </w:r>
      <w:r w:rsidRPr="001C6856">
        <w:rPr>
          <w:i/>
          <w:iCs/>
        </w:rPr>
        <w:t xml:space="preserve"> 202</w:t>
      </w:r>
      <w:r w:rsidR="000E74CA">
        <w:rPr>
          <w:i/>
          <w:iCs/>
        </w:rPr>
        <w:t>3</w:t>
      </w:r>
      <w:r w:rsidRPr="001C6856">
        <w:rPr>
          <w:i/>
          <w:iCs/>
        </w:rPr>
        <w:t>.0</w:t>
      </w:r>
      <w:r w:rsidR="000E74CA">
        <w:rPr>
          <w:i/>
          <w:iCs/>
        </w:rPr>
        <w:t>9</w:t>
      </w:r>
      <w:r w:rsidRPr="001C6856">
        <w:rPr>
          <w:i/>
          <w:iCs/>
        </w:rPr>
        <w:t>.</w:t>
      </w:r>
      <w:r w:rsidR="000E74CA">
        <w:rPr>
          <w:i/>
          <w:iCs/>
        </w:rPr>
        <w:t>19</w:t>
      </w:r>
      <w:r w:rsidRPr="001C6856">
        <w:rPr>
          <w:i/>
          <w:iCs/>
        </w:rPr>
        <w:t>.</w:t>
      </w:r>
    </w:p>
    <w:p w14:paraId="23C6A705" w14:textId="1A0E5863" w:rsidR="00D11C60" w:rsidRDefault="00CD24FA" w:rsidP="000E74CA">
      <w:r>
        <w:t xml:space="preserve">A DMB </w:t>
      </w:r>
      <w:r w:rsidR="000E74CA">
        <w:t>PhD hallgatók</w:t>
      </w:r>
      <w:r>
        <w:t xml:space="preserve"> részére rendezett fórumán </w:t>
      </w:r>
      <w:r w:rsidR="000E74CA">
        <w:t>a szokásos rendben tájékoztatást kaptak a belépő hallgatók a tanulmányi követelmények teljesítésének módjáról, a doktori iskola működéséről, és felsőbbéves hallgatók is megosztották tapasztalataikat a képzésről.</w:t>
      </w:r>
    </w:p>
    <w:p w14:paraId="44543810" w14:textId="5C6733A2" w:rsidR="00D11C60" w:rsidRDefault="00D11C60" w:rsidP="005E4D66">
      <w:pPr>
        <w:ind w:left="708"/>
      </w:pPr>
    </w:p>
    <w:p w14:paraId="79FCD99D" w14:textId="3EB01B71" w:rsidR="00CD24FA" w:rsidRDefault="00CD24FA" w:rsidP="005E4D66">
      <w:pPr>
        <w:ind w:left="708"/>
      </w:pPr>
    </w:p>
    <w:p w14:paraId="2D9371FC" w14:textId="407B8908" w:rsidR="00B845C7" w:rsidRDefault="001C6856" w:rsidP="00B845C7">
      <w:r>
        <w:t xml:space="preserve">3. </w:t>
      </w:r>
      <w:r w:rsidR="00B845C7">
        <w:t>A DMB 202</w:t>
      </w:r>
      <w:r w:rsidR="000E74CA">
        <w:t>3</w:t>
      </w:r>
      <w:r w:rsidR="00B845C7">
        <w:t>. évi munkatervének megvalósulása</w:t>
      </w:r>
    </w:p>
    <w:p w14:paraId="7C0058C6" w14:textId="345A90CD" w:rsidR="008A6113" w:rsidRDefault="008A6113" w:rsidP="00B845C7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2576"/>
        <w:gridCol w:w="1509"/>
        <w:gridCol w:w="3160"/>
      </w:tblGrid>
      <w:tr w:rsidR="008A6113" w:rsidRPr="008A6113" w14:paraId="412F7880" w14:textId="77777777" w:rsidTr="00EB0C88">
        <w:tc>
          <w:tcPr>
            <w:tcW w:w="1822" w:type="dxa"/>
          </w:tcPr>
          <w:p w14:paraId="43FF0F88" w14:textId="77777777" w:rsidR="008A6113" w:rsidRPr="008A6113" w:rsidRDefault="008A6113" w:rsidP="00DC26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Terület</w:t>
            </w: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576" w:type="dxa"/>
          </w:tcPr>
          <w:p w14:paraId="2B03A58E" w14:textId="77777777" w:rsidR="008A6113" w:rsidRPr="008A6113" w:rsidRDefault="008A6113" w:rsidP="00DC26B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Feladat</w:t>
            </w:r>
          </w:p>
          <w:p w14:paraId="45F3078F" w14:textId="18B8F20A" w:rsidR="008A6113" w:rsidRPr="008A6113" w:rsidRDefault="008A6113" w:rsidP="00DC26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09" w:type="dxa"/>
          </w:tcPr>
          <w:p w14:paraId="03363830" w14:textId="097879CB" w:rsidR="008A6113" w:rsidRPr="008A6113" w:rsidRDefault="008A6113" w:rsidP="00DC26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Határidő</w:t>
            </w:r>
          </w:p>
        </w:tc>
        <w:tc>
          <w:tcPr>
            <w:tcW w:w="3160" w:type="dxa"/>
          </w:tcPr>
          <w:p w14:paraId="37688E7F" w14:textId="08B69A01" w:rsidR="008A6113" w:rsidRPr="008A6113" w:rsidRDefault="003633D4" w:rsidP="008A6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Elvégzett feladatok</w:t>
            </w:r>
            <w:r w:rsidR="008A6113" w:rsidRPr="008A6113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</w:p>
        </w:tc>
      </w:tr>
      <w:tr w:rsidR="008A6113" w:rsidRPr="008A6113" w14:paraId="4460BA34" w14:textId="77777777" w:rsidTr="00EB0C88">
        <w:tc>
          <w:tcPr>
            <w:tcW w:w="1822" w:type="dxa"/>
          </w:tcPr>
          <w:p w14:paraId="7F374271" w14:textId="77777777" w:rsidR="008A6113" w:rsidRPr="008A6113" w:rsidRDefault="008A6113" w:rsidP="00DC26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Szabályzat</w:t>
            </w:r>
          </w:p>
        </w:tc>
        <w:tc>
          <w:tcPr>
            <w:tcW w:w="2576" w:type="dxa"/>
          </w:tcPr>
          <w:p w14:paraId="05FCD7E0" w14:textId="77777777" w:rsidR="008A6113" w:rsidRPr="008A6113" w:rsidRDefault="008A6113" w:rsidP="00DC26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Működési renddel kapcsolatos tanulságok kiértékelése;</w:t>
            </w:r>
          </w:p>
        </w:tc>
        <w:tc>
          <w:tcPr>
            <w:tcW w:w="1509" w:type="dxa"/>
          </w:tcPr>
          <w:p w14:paraId="7767BEAA" w14:textId="185F627E" w:rsidR="008A6113" w:rsidRPr="008A6113" w:rsidRDefault="000E74CA" w:rsidP="00DC26B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folyamatosan</w:t>
            </w:r>
          </w:p>
        </w:tc>
        <w:tc>
          <w:tcPr>
            <w:tcW w:w="3160" w:type="dxa"/>
          </w:tcPr>
          <w:p w14:paraId="44B228C2" w14:textId="113E1EF1" w:rsidR="002D6170" w:rsidRPr="002D6170" w:rsidRDefault="002D6170" w:rsidP="002D61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D6170">
              <w:rPr>
                <w:rFonts w:ascii="Times New Roman" w:hAnsi="Times New Roman" w:cs="Times New Roman"/>
                <w:color w:val="000000" w:themeColor="text1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2D617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A HDI működésével párhuzamosan folyamatos </w:t>
            </w:r>
            <w:r w:rsidRPr="002D6170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egyeztetés alakult ki a HDI elnöke és a DMB között;</w:t>
            </w:r>
          </w:p>
          <w:p w14:paraId="620A68BB" w14:textId="066A45CE" w:rsidR="008A6113" w:rsidRPr="008A6113" w:rsidRDefault="002D6170" w:rsidP="002D617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D6170">
              <w:rPr>
                <w:rFonts w:ascii="Times New Roman" w:hAnsi="Times New Roman" w:cs="Times New Roman"/>
                <w:color w:val="000000" w:themeColor="text1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2D6170">
              <w:rPr>
                <w:rFonts w:ascii="Times New Roman" w:hAnsi="Times New Roman" w:cs="Times New Roman"/>
                <w:color w:val="000000" w:themeColor="text1"/>
                <w:szCs w:val="24"/>
              </w:rPr>
              <w:t>A DMB ülésein folyamatosan napirendre tűzte a működési rendet érintő kérdéseket</w:t>
            </w:r>
          </w:p>
        </w:tc>
      </w:tr>
      <w:tr w:rsidR="00824296" w:rsidRPr="008A6113" w14:paraId="193C8195" w14:textId="77777777" w:rsidTr="00EB0C88">
        <w:tc>
          <w:tcPr>
            <w:tcW w:w="1822" w:type="dxa"/>
          </w:tcPr>
          <w:p w14:paraId="4DD448C9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Min. bizt.</w:t>
            </w:r>
          </w:p>
          <w:p w14:paraId="63F93670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szervezése </w:t>
            </w:r>
          </w:p>
        </w:tc>
        <w:tc>
          <w:tcPr>
            <w:tcW w:w="2576" w:type="dxa"/>
          </w:tcPr>
          <w:p w14:paraId="6AAA4458" w14:textId="202851AB" w:rsidR="00824296" w:rsidRPr="000E74CA" w:rsidRDefault="00824296" w:rsidP="0082429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E74CA">
              <w:rPr>
                <w:rFonts w:ascii="Times New Roman" w:hAnsi="Times New Roman" w:cs="Times New Roman"/>
                <w:szCs w:val="24"/>
              </w:rPr>
              <w:t>2022-es munka kiértékelése,</w:t>
            </w:r>
          </w:p>
          <w:p w14:paraId="0FF160CC" w14:textId="77777777" w:rsidR="00824296" w:rsidRPr="000E74CA" w:rsidRDefault="00824296" w:rsidP="00824296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E74CA">
              <w:rPr>
                <w:rFonts w:ascii="Times New Roman" w:hAnsi="Times New Roman" w:cs="Times New Roman"/>
                <w:szCs w:val="24"/>
              </w:rPr>
              <w:t>DI éves minőségbiztosítási terv kidolgozása, minőségcélok</w:t>
            </w:r>
            <w:r w:rsidRPr="000E74CA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0E74CA">
              <w:rPr>
                <w:rFonts w:ascii="Times New Roman" w:hAnsi="Times New Roman" w:cs="Times New Roman"/>
                <w:szCs w:val="24"/>
              </w:rPr>
              <w:t>meghatározása a 2023. évre, munkaterv</w:t>
            </w:r>
          </w:p>
          <w:p w14:paraId="05DD7E3C" w14:textId="1D408A02" w:rsidR="00D37312" w:rsidRPr="000E74CA" w:rsidRDefault="000E74CA" w:rsidP="000E74C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E74CA">
              <w:rPr>
                <w:rFonts w:ascii="Times New Roman" w:hAnsi="Times New Roman" w:cs="Times New Roman"/>
                <w:szCs w:val="24"/>
              </w:rPr>
              <w:t>Akkreditációs felkészülés megindítása, monitoring.</w:t>
            </w:r>
          </w:p>
          <w:p w14:paraId="3D0AEDD9" w14:textId="77777777" w:rsidR="000E74CA" w:rsidRPr="000E74CA" w:rsidRDefault="000E74CA" w:rsidP="000E74CA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E74CA">
              <w:rPr>
                <w:rFonts w:ascii="Times New Roman" w:hAnsi="Times New Roman" w:cs="Times New Roman"/>
                <w:szCs w:val="24"/>
              </w:rPr>
              <w:t>Minőségcélok meghatározása: A HDI éves működési rendjének meghatározása. Dátumok, ütemezés és felelősök.</w:t>
            </w:r>
          </w:p>
          <w:p w14:paraId="06E4FA4C" w14:textId="675371C0" w:rsidR="000E74CA" w:rsidRPr="000E74CA" w:rsidRDefault="000E74CA" w:rsidP="000E74CA">
            <w:pPr>
              <w:spacing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E74CA">
              <w:rPr>
                <w:rFonts w:ascii="Times New Roman" w:hAnsi="Times New Roman" w:cs="Times New Roman"/>
                <w:szCs w:val="24"/>
              </w:rPr>
              <w:t>Új, online felület nyitása a folyó munkához kapcsolódó vélemények, kérdések folyamatos visszacsatolása számára</w:t>
            </w:r>
          </w:p>
        </w:tc>
        <w:tc>
          <w:tcPr>
            <w:tcW w:w="1509" w:type="dxa"/>
          </w:tcPr>
          <w:p w14:paraId="0A264D4F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jan-márc.</w:t>
            </w:r>
          </w:p>
          <w:p w14:paraId="7A70948E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4C000904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3866BAFE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58206243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10B5B45E" w14:textId="22D7639D" w:rsidR="00824296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1774B999" w14:textId="77777777" w:rsidR="000E74CA" w:rsidRPr="008A6113" w:rsidRDefault="000E74CA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25D53A37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63F0C1CA" w14:textId="2D8301A6" w:rsidR="00824296" w:rsidRPr="008A6113" w:rsidRDefault="000E74CA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első félév</w:t>
            </w:r>
          </w:p>
        </w:tc>
        <w:tc>
          <w:tcPr>
            <w:tcW w:w="3160" w:type="dxa"/>
          </w:tcPr>
          <w:p w14:paraId="1420D05C" w14:textId="5CBC33D9" w:rsidR="00824296" w:rsidRPr="00254826" w:rsidRDefault="00254826" w:rsidP="00254826">
            <w:pPr>
              <w:spacing w:line="240" w:lineRule="auto"/>
              <w:ind w:left="-42"/>
              <w:rPr>
                <w:rFonts w:ascii="Times New Roman" w:hAnsi="Times New Roman" w:cs="Times New Roman"/>
              </w:rPr>
            </w:pPr>
            <w:r w:rsidRPr="002D6170">
              <w:rPr>
                <w:rFonts w:ascii="Times New Roman" w:hAnsi="Times New Roman" w:cs="Times New Roman"/>
                <w:color w:val="000000" w:themeColor="text1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824296" w:rsidRPr="00254826">
              <w:rPr>
                <w:rFonts w:ascii="Times New Roman" w:hAnsi="Times New Roman" w:cs="Times New Roman"/>
              </w:rPr>
              <w:t>A DMB 2023 januárjában elkészítette 2023. évi munkatervét,</w:t>
            </w:r>
          </w:p>
          <w:p w14:paraId="5E6037C9" w14:textId="77777777" w:rsidR="00824296" w:rsidRDefault="00254826" w:rsidP="00254826">
            <w:pPr>
              <w:spacing w:line="240" w:lineRule="auto"/>
              <w:ind w:left="-42"/>
              <w:rPr>
                <w:rFonts w:ascii="Times New Roman" w:hAnsi="Times New Roman" w:cs="Times New Roman"/>
                <w:szCs w:val="24"/>
              </w:rPr>
            </w:pPr>
            <w:r w:rsidRPr="002D6170">
              <w:rPr>
                <w:rFonts w:ascii="Times New Roman" w:hAnsi="Times New Roman" w:cs="Times New Roman"/>
                <w:color w:val="000000" w:themeColor="text1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824296" w:rsidRPr="00254826">
              <w:rPr>
                <w:rFonts w:ascii="Times New Roman" w:hAnsi="Times New Roman" w:cs="Times New Roman"/>
              </w:rPr>
              <w:t>ugyanekkor elvégezte a 2022-es év</w:t>
            </w:r>
            <w:r w:rsidRPr="00254826">
              <w:rPr>
                <w:rFonts w:ascii="Times New Roman" w:hAnsi="Times New Roman" w:cs="Times New Roman"/>
              </w:rPr>
              <w:t xml:space="preserve"> kiértékelését</w:t>
            </w:r>
            <w:r w:rsidR="00824296" w:rsidRPr="00254826">
              <w:rPr>
                <w:rFonts w:ascii="Times New Roman" w:hAnsi="Times New Roman" w:cs="Times New Roman"/>
                <w:szCs w:val="24"/>
              </w:rPr>
              <w:t>.</w:t>
            </w:r>
          </w:p>
          <w:p w14:paraId="06D4042F" w14:textId="77777777" w:rsidR="000E74CA" w:rsidRDefault="000E74CA" w:rsidP="00254826">
            <w:pPr>
              <w:spacing w:line="240" w:lineRule="auto"/>
              <w:ind w:left="-42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3D0FF25D" w14:textId="77777777" w:rsidR="000E74CA" w:rsidRDefault="000E74CA" w:rsidP="00254826">
            <w:pPr>
              <w:spacing w:line="240" w:lineRule="auto"/>
              <w:ind w:left="-42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31DC5EB2" w14:textId="77777777" w:rsidR="000E74CA" w:rsidRDefault="000E74CA" w:rsidP="00254826">
            <w:pPr>
              <w:spacing w:line="240" w:lineRule="auto"/>
              <w:ind w:left="-42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5DF4402B" w14:textId="77777777" w:rsidR="000E74CA" w:rsidRDefault="000E74CA" w:rsidP="00254826">
            <w:pPr>
              <w:spacing w:line="240" w:lineRule="auto"/>
              <w:ind w:left="-42"/>
              <w:rPr>
                <w:rFonts w:ascii="Times New Roman" w:hAnsi="Times New Roman" w:cs="Times New Roman"/>
              </w:rPr>
            </w:pPr>
            <w:r w:rsidRPr="00D37312">
              <w:rPr>
                <w:rFonts w:ascii="Times New Roman" w:hAnsi="Times New Roman" w:cs="Times New Roman"/>
              </w:rPr>
              <w:t>DMB 2023.02.14</w:t>
            </w:r>
            <w:r w:rsidRPr="00D37312">
              <w:rPr>
                <w:rFonts w:ascii="Times New Roman" w:hAnsi="Times New Roman" w:cs="Times New Roman"/>
              </w:rPr>
              <w:t xml:space="preserve">-i </w:t>
            </w:r>
            <w:r w:rsidRPr="00D37312">
              <w:rPr>
                <w:rFonts w:ascii="Times New Roman" w:hAnsi="Times New Roman" w:cs="Times New Roman"/>
              </w:rPr>
              <w:t>online megbeszélés</w:t>
            </w:r>
            <w:r w:rsidRPr="00D37312">
              <w:rPr>
                <w:rFonts w:ascii="Times New Roman" w:hAnsi="Times New Roman" w:cs="Times New Roman"/>
              </w:rPr>
              <w:t xml:space="preserve">én áttekintette az </w:t>
            </w:r>
            <w:r w:rsidR="00D37312" w:rsidRPr="00D37312">
              <w:rPr>
                <w:rFonts w:ascii="Times New Roman" w:hAnsi="Times New Roman" w:cs="Times New Roman"/>
              </w:rPr>
              <w:t>akkreditációval kapcsolatos feladatokat és beszélt a minőségcélok megvalósításának lehetőségéről, de a</w:t>
            </w:r>
            <w:r w:rsidR="00D37312">
              <w:rPr>
                <w:rFonts w:ascii="Times New Roman" w:hAnsi="Times New Roman" w:cs="Times New Roman"/>
              </w:rPr>
              <w:t xml:space="preserve"> HDI működési rendjét csak a HDI maga tudja szabályozni.</w:t>
            </w:r>
          </w:p>
          <w:p w14:paraId="2931950C" w14:textId="77777777" w:rsidR="00D37312" w:rsidRDefault="00D37312" w:rsidP="00254826">
            <w:pPr>
              <w:spacing w:line="240" w:lineRule="auto"/>
              <w:ind w:left="-42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399245DB" w14:textId="77777777" w:rsidR="00D37312" w:rsidRDefault="00D37312" w:rsidP="00254826">
            <w:pPr>
              <w:spacing w:line="240" w:lineRule="auto"/>
              <w:ind w:left="-42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264752B4" w14:textId="1A5D7AF3" w:rsidR="00D37312" w:rsidRPr="00D37312" w:rsidRDefault="00D37312" w:rsidP="00D3731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Visszacsatolási felület nyitásáról ugyancsak a HDI-nek kellene határoznia.</w:t>
            </w:r>
          </w:p>
        </w:tc>
      </w:tr>
      <w:tr w:rsidR="00824296" w:rsidRPr="008A6113" w14:paraId="053B68D6" w14:textId="77777777" w:rsidTr="00EB0C88">
        <w:tc>
          <w:tcPr>
            <w:tcW w:w="1822" w:type="dxa"/>
          </w:tcPr>
          <w:p w14:paraId="49D3CAEE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Képzési tervek </w:t>
            </w:r>
          </w:p>
        </w:tc>
        <w:tc>
          <w:tcPr>
            <w:tcW w:w="2576" w:type="dxa"/>
          </w:tcPr>
          <w:p w14:paraId="5D1CF9B4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Alprogramok jó gyakorlat-megosztási lehetőségeinek vizsgálata,</w:t>
            </w:r>
          </w:p>
          <w:p w14:paraId="3BA46826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fórumbeszélgetés</w:t>
            </w:r>
          </w:p>
        </w:tc>
        <w:tc>
          <w:tcPr>
            <w:tcW w:w="1509" w:type="dxa"/>
          </w:tcPr>
          <w:p w14:paraId="1F096736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máj.-jún.</w:t>
            </w:r>
          </w:p>
          <w:p w14:paraId="46C93D83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31499B97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6FE2B0E4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66A90E24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160" w:type="dxa"/>
          </w:tcPr>
          <w:p w14:paraId="7E9069E5" w14:textId="5717C4AA" w:rsidR="00824296" w:rsidRPr="008A6113" w:rsidRDefault="0025482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D6170">
              <w:rPr>
                <w:rFonts w:ascii="Times New Roman" w:hAnsi="Times New Roman" w:cs="Times New Roman"/>
                <w:color w:val="000000" w:themeColor="text1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A fórumbeszélgetés </w:t>
            </w:r>
            <w:r w:rsidR="00D37312">
              <w:rPr>
                <w:rFonts w:ascii="Times New Roman" w:hAnsi="Times New Roman" w:cs="Times New Roman"/>
                <w:color w:val="000000" w:themeColor="text1"/>
                <w:szCs w:val="24"/>
              </w:rPr>
              <w:t>a kari vezetésváltás időszakában nem került megvalósításra.</w:t>
            </w:r>
          </w:p>
        </w:tc>
      </w:tr>
      <w:tr w:rsidR="00824296" w:rsidRPr="008A6113" w14:paraId="6FBDB3B9" w14:textId="77777777" w:rsidTr="00EB0C88">
        <w:tc>
          <w:tcPr>
            <w:tcW w:w="1822" w:type="dxa"/>
          </w:tcPr>
          <w:p w14:paraId="3DECA5A9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Értékelés </w:t>
            </w:r>
          </w:p>
        </w:tc>
        <w:tc>
          <w:tcPr>
            <w:tcW w:w="2576" w:type="dxa"/>
          </w:tcPr>
          <w:p w14:paraId="113E011C" w14:textId="1C0A024C" w:rsidR="00824296" w:rsidRPr="008A6113" w:rsidRDefault="00D37312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37312">
              <w:rPr>
                <w:rFonts w:ascii="Times New Roman" w:hAnsi="Times New Roman" w:cs="Times New Roman"/>
                <w:color w:val="000000" w:themeColor="text1"/>
                <w:szCs w:val="24"/>
              </w:rPr>
              <w:t>portfólió bevezetése a komplex vizsgára, HDHT munkabizottság létrehozása</w:t>
            </w:r>
          </w:p>
        </w:tc>
        <w:tc>
          <w:tcPr>
            <w:tcW w:w="1509" w:type="dxa"/>
          </w:tcPr>
          <w:p w14:paraId="037E2EAE" w14:textId="2D16D4BB" w:rsidR="00824296" w:rsidRPr="008A6113" w:rsidRDefault="00D37312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január</w:t>
            </w:r>
          </w:p>
        </w:tc>
        <w:tc>
          <w:tcPr>
            <w:tcW w:w="3160" w:type="dxa"/>
          </w:tcPr>
          <w:p w14:paraId="1AD16FE0" w14:textId="36999443" w:rsidR="00824296" w:rsidRPr="00254826" w:rsidRDefault="00254826" w:rsidP="00254826">
            <w:pPr>
              <w:pStyle w:val="Listaszerbekezds"/>
              <w:spacing w:line="240" w:lineRule="auto"/>
              <w:ind w:left="0"/>
              <w:rPr>
                <w:color w:val="000000" w:themeColor="text1"/>
              </w:rPr>
            </w:pPr>
            <w:r w:rsidRPr="002D6170">
              <w:rPr>
                <w:color w:val="000000" w:themeColor="text1"/>
              </w:rPr>
              <w:t>•</w:t>
            </w:r>
            <w:r>
              <w:rPr>
                <w:color w:val="000000" w:themeColor="text1"/>
              </w:rPr>
              <w:t xml:space="preserve"> </w:t>
            </w:r>
            <w:r w:rsidR="00D37312">
              <w:rPr>
                <w:color w:val="000000" w:themeColor="text1"/>
              </w:rPr>
              <w:t>A DMB elhalasztotta a munkabizottság felállítására vonatkozó javaslatot.</w:t>
            </w:r>
          </w:p>
        </w:tc>
      </w:tr>
      <w:tr w:rsidR="00824296" w:rsidRPr="008A6113" w14:paraId="5042C4CF" w14:textId="77777777" w:rsidTr="00EB0C88">
        <w:tc>
          <w:tcPr>
            <w:tcW w:w="1822" w:type="dxa"/>
          </w:tcPr>
          <w:p w14:paraId="5BA4A7C2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Hallgatói panaszok </w:t>
            </w:r>
          </w:p>
        </w:tc>
        <w:tc>
          <w:tcPr>
            <w:tcW w:w="2576" w:type="dxa"/>
          </w:tcPr>
          <w:p w14:paraId="4F1BCE07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Belépő hallgatók tájékoztatásának biztosítása</w:t>
            </w:r>
          </w:p>
          <w:p w14:paraId="78BBC6B8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hallgatói fórum szervezése</w:t>
            </w:r>
          </w:p>
        </w:tc>
        <w:tc>
          <w:tcPr>
            <w:tcW w:w="1509" w:type="dxa"/>
          </w:tcPr>
          <w:p w14:paraId="0952516E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szept.-okt.</w:t>
            </w:r>
          </w:p>
        </w:tc>
        <w:tc>
          <w:tcPr>
            <w:tcW w:w="3160" w:type="dxa"/>
          </w:tcPr>
          <w:p w14:paraId="7430527E" w14:textId="79D44E70" w:rsidR="00824296" w:rsidRDefault="00E10F3F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D6170">
              <w:rPr>
                <w:rFonts w:ascii="Times New Roman" w:hAnsi="Times New Roman" w:cs="Times New Roman"/>
                <w:color w:val="000000" w:themeColor="text1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A fórumot a DMB megszervezte és lebonyolította 202</w:t>
            </w:r>
            <w:r w:rsidR="00D37312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. szeptember </w:t>
            </w:r>
            <w:r w:rsidR="00D37312">
              <w:rPr>
                <w:rFonts w:ascii="Times New Roman" w:hAnsi="Times New Roman" w:cs="Times New Roman"/>
                <w:color w:val="000000" w:themeColor="text1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</w:t>
            </w:r>
            <w:r w:rsidR="00D37312">
              <w:rPr>
                <w:rFonts w:ascii="Times New Roman" w:hAnsi="Times New Roman" w:cs="Times New Roman"/>
                <w:color w:val="000000" w:themeColor="text1"/>
                <w:szCs w:val="24"/>
              </w:rPr>
              <w:t>é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n.</w:t>
            </w:r>
          </w:p>
          <w:p w14:paraId="360A9D56" w14:textId="4A242A46" w:rsidR="001D48D3" w:rsidRPr="008A6113" w:rsidRDefault="001D48D3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D48D3">
              <w:rPr>
                <w:rFonts w:ascii="Times New Roman" w:hAnsi="Times New Roman" w:cs="Times New Roman"/>
                <w:color w:val="000000" w:themeColor="text1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1D48D3">
              <w:rPr>
                <w:rFonts w:ascii="Times New Roman" w:hAnsi="Times New Roman" w:cs="Times New Roman"/>
                <w:color w:val="000000" w:themeColor="text1"/>
                <w:szCs w:val="24"/>
              </w:rPr>
              <w:t>A doktorandusz-napon a hallgatók visszajelzéseinek fogadása.</w:t>
            </w:r>
          </w:p>
        </w:tc>
      </w:tr>
      <w:tr w:rsidR="00824296" w:rsidRPr="008A6113" w14:paraId="1C0D16D1" w14:textId="77777777" w:rsidTr="00EB0C88">
        <w:tc>
          <w:tcPr>
            <w:tcW w:w="1822" w:type="dxa"/>
          </w:tcPr>
          <w:p w14:paraId="6032E757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Hallgatói kérdőívek</w:t>
            </w:r>
          </w:p>
        </w:tc>
        <w:tc>
          <w:tcPr>
            <w:tcW w:w="2576" w:type="dxa"/>
          </w:tcPr>
          <w:p w14:paraId="442F1541" w14:textId="66B34651" w:rsidR="00824296" w:rsidRPr="008A6113" w:rsidRDefault="00D37312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37312">
              <w:rPr>
                <w:rFonts w:ascii="Times New Roman" w:hAnsi="Times New Roman" w:cs="Times New Roman"/>
                <w:color w:val="000000" w:themeColor="text1"/>
                <w:szCs w:val="24"/>
              </w:rPr>
              <w:t>Hallgatói elégedettségi vizsgálatokra alternatív eljárások keresése, hallgatói fórum</w:t>
            </w:r>
          </w:p>
        </w:tc>
        <w:tc>
          <w:tcPr>
            <w:tcW w:w="1509" w:type="dxa"/>
          </w:tcPr>
          <w:p w14:paraId="5F884BBA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máj.-jún.</w:t>
            </w:r>
          </w:p>
        </w:tc>
        <w:tc>
          <w:tcPr>
            <w:tcW w:w="3160" w:type="dxa"/>
          </w:tcPr>
          <w:p w14:paraId="2B415B88" w14:textId="44509ED6" w:rsidR="00D37312" w:rsidRDefault="00D37312" w:rsidP="00D3731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2023. szeptember 19-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i</w:t>
            </w:r>
          </w:p>
          <w:p w14:paraId="0ACE011B" w14:textId="22F66A5C" w:rsidR="00824296" w:rsidRPr="008A6113" w:rsidRDefault="00D37312" w:rsidP="00D3731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D48D3">
              <w:rPr>
                <w:rFonts w:ascii="Times New Roman" w:hAnsi="Times New Roman" w:cs="Times New Roman"/>
                <w:color w:val="000000" w:themeColor="text1"/>
                <w:szCs w:val="24"/>
              </w:rPr>
              <w:t>doktorandusz-napon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EB0C8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a témavezetők irányába történő </w:t>
            </w:r>
            <w:r w:rsidR="00EB0C88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közvetlen visszajelzésre buzdítottuk a hallgatókat.</w:t>
            </w:r>
          </w:p>
        </w:tc>
      </w:tr>
      <w:tr w:rsidR="00824296" w:rsidRPr="008A6113" w14:paraId="5868341A" w14:textId="77777777" w:rsidTr="00EB0C88">
        <w:tc>
          <w:tcPr>
            <w:tcW w:w="1822" w:type="dxa"/>
          </w:tcPr>
          <w:p w14:paraId="3D3117A2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Komplex vizsga</w:t>
            </w:r>
          </w:p>
        </w:tc>
        <w:tc>
          <w:tcPr>
            <w:tcW w:w="2576" w:type="dxa"/>
          </w:tcPr>
          <w:p w14:paraId="6BEFF239" w14:textId="0DF8F5B2" w:rsidR="00824296" w:rsidRPr="008A6113" w:rsidRDefault="00EB0C88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B0C88">
              <w:rPr>
                <w:rFonts w:ascii="Times New Roman" w:hAnsi="Times New Roman" w:cs="Times New Roman"/>
                <w:color w:val="000000" w:themeColor="text1"/>
                <w:szCs w:val="24"/>
              </w:rPr>
              <w:t>Az új szabályozásról tájékoztatás és a folyamatok monitorozása</w:t>
            </w:r>
          </w:p>
        </w:tc>
        <w:tc>
          <w:tcPr>
            <w:tcW w:w="1509" w:type="dxa"/>
          </w:tcPr>
          <w:p w14:paraId="7D556AA8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szept-okt.</w:t>
            </w:r>
          </w:p>
          <w:p w14:paraId="50E9A963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2F142CA2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34010B62" w14:textId="77777777" w:rsidR="00824296" w:rsidRPr="008A6113" w:rsidRDefault="00824296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jan-febr.</w:t>
            </w:r>
          </w:p>
        </w:tc>
        <w:tc>
          <w:tcPr>
            <w:tcW w:w="3160" w:type="dxa"/>
          </w:tcPr>
          <w:p w14:paraId="271E81D9" w14:textId="69C3F96B" w:rsidR="00824296" w:rsidRPr="008A6113" w:rsidRDefault="00D0533A" w:rsidP="0082429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D6170">
              <w:rPr>
                <w:rFonts w:ascii="Times New Roman" w:hAnsi="Times New Roman" w:cs="Times New Roman"/>
                <w:color w:val="000000" w:themeColor="text1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A</w:t>
            </w:r>
            <w:r w:rsidR="00EB0C88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tájékoztatás megtörtént a 2023. szeptember 19-i hallgatói fórumon a DMB vezetője részéről</w:t>
            </w:r>
          </w:p>
        </w:tc>
      </w:tr>
      <w:tr w:rsidR="00EB0C88" w:rsidRPr="008A6113" w14:paraId="3BA2271A" w14:textId="77777777" w:rsidTr="00EB0C88">
        <w:tc>
          <w:tcPr>
            <w:tcW w:w="1822" w:type="dxa"/>
          </w:tcPr>
          <w:p w14:paraId="2FCDCA9E" w14:textId="77777777" w:rsidR="00EB0C88" w:rsidRPr="008A6113" w:rsidRDefault="00EB0C88" w:rsidP="00EB0C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Publikációk</w:t>
            </w:r>
          </w:p>
        </w:tc>
        <w:tc>
          <w:tcPr>
            <w:tcW w:w="2576" w:type="dxa"/>
          </w:tcPr>
          <w:p w14:paraId="0DC7959B" w14:textId="3FD9EFF7" w:rsidR="00EB0C88" w:rsidRPr="008A6113" w:rsidRDefault="00EB0C88" w:rsidP="00EB0C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B0C88">
              <w:rPr>
                <w:rFonts w:ascii="Times New Roman" w:hAnsi="Times New Roman" w:cs="Times New Roman"/>
                <w:color w:val="000000" w:themeColor="text1"/>
                <w:szCs w:val="24"/>
              </w:rPr>
              <w:t>felvételkor/tanulmányok során a publikációs tevékenység új szabályozásáról tájékoztatás és a folyamatok monitorozása</w:t>
            </w:r>
          </w:p>
        </w:tc>
        <w:tc>
          <w:tcPr>
            <w:tcW w:w="1509" w:type="dxa"/>
          </w:tcPr>
          <w:p w14:paraId="4666FF3B" w14:textId="77777777" w:rsidR="00EB0C88" w:rsidRPr="008A6113" w:rsidRDefault="00EB0C88" w:rsidP="00EB0C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8A6113">
              <w:rPr>
                <w:rFonts w:ascii="Times New Roman" w:hAnsi="Times New Roman" w:cs="Times New Roman"/>
                <w:color w:val="000000" w:themeColor="text1"/>
                <w:szCs w:val="24"/>
              </w:rPr>
              <w:t>máj-jún.</w:t>
            </w:r>
          </w:p>
        </w:tc>
        <w:tc>
          <w:tcPr>
            <w:tcW w:w="3160" w:type="dxa"/>
          </w:tcPr>
          <w:p w14:paraId="785A4F53" w14:textId="5E16511C" w:rsidR="00EB0C88" w:rsidRPr="008A6113" w:rsidRDefault="00EB0C88" w:rsidP="00EB0C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D6170">
              <w:rPr>
                <w:rFonts w:ascii="Times New Roman" w:hAnsi="Times New Roman" w:cs="Times New Roman"/>
                <w:color w:val="000000" w:themeColor="text1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A tájékoztatás megtörtént a 2023. szeptember 19-i hallgatói fórumon a DMB vezetője részéről</w:t>
            </w:r>
          </w:p>
        </w:tc>
      </w:tr>
      <w:tr w:rsidR="00EB0C88" w:rsidRPr="008A6113" w14:paraId="2B913150" w14:textId="77777777" w:rsidTr="00EB0C88">
        <w:tc>
          <w:tcPr>
            <w:tcW w:w="1822" w:type="dxa"/>
          </w:tcPr>
          <w:p w14:paraId="27261869" w14:textId="0BE6A08D" w:rsidR="00EB0C88" w:rsidRPr="008A6113" w:rsidRDefault="00EB0C88" w:rsidP="00EB0C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OMHV</w:t>
            </w:r>
          </w:p>
        </w:tc>
        <w:tc>
          <w:tcPr>
            <w:tcW w:w="2576" w:type="dxa"/>
          </w:tcPr>
          <w:p w14:paraId="701D36D5" w14:textId="389F091C" w:rsidR="00EB0C88" w:rsidRPr="008A6113" w:rsidRDefault="00EB0C88" w:rsidP="00EB0C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B0C88">
              <w:rPr>
                <w:rFonts w:ascii="Times New Roman" w:hAnsi="Times New Roman" w:cs="Times New Roman"/>
                <w:color w:val="000000" w:themeColor="text1"/>
                <w:szCs w:val="24"/>
              </w:rPr>
              <w:t>Hallgatói elégedettségi vizsgálatokra alternatív eljárások keresése, hallgatói fórum</w:t>
            </w:r>
          </w:p>
        </w:tc>
        <w:tc>
          <w:tcPr>
            <w:tcW w:w="1509" w:type="dxa"/>
          </w:tcPr>
          <w:p w14:paraId="07BCF04D" w14:textId="10A82205" w:rsidR="00EB0C88" w:rsidRPr="008A6113" w:rsidRDefault="00EB0C88" w:rsidP="00EB0C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szept.</w:t>
            </w:r>
          </w:p>
        </w:tc>
        <w:tc>
          <w:tcPr>
            <w:tcW w:w="3160" w:type="dxa"/>
          </w:tcPr>
          <w:p w14:paraId="765B6727" w14:textId="5C49336F" w:rsidR="00EB0C88" w:rsidRPr="008A6113" w:rsidRDefault="00EB0C88" w:rsidP="00EB0C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D6170">
              <w:rPr>
                <w:rFonts w:ascii="Times New Roman" w:hAnsi="Times New Roman" w:cs="Times New Roman"/>
                <w:color w:val="000000" w:themeColor="text1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A tájékoztatás megtörtént a 2023. szeptember 19-i hallgatói fórumon a DMB vezetője részéről</w:t>
            </w:r>
          </w:p>
        </w:tc>
      </w:tr>
      <w:tr w:rsidR="00EB0C88" w:rsidRPr="008A6113" w14:paraId="7C386905" w14:textId="77777777" w:rsidTr="00EB0C88">
        <w:tc>
          <w:tcPr>
            <w:tcW w:w="1822" w:type="dxa"/>
          </w:tcPr>
          <w:p w14:paraId="7C1DA47F" w14:textId="1033EAA8" w:rsidR="00EB0C88" w:rsidRPr="008A6113" w:rsidRDefault="00EB0C88" w:rsidP="00EB0C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Hallgatói mobilitás</w:t>
            </w:r>
          </w:p>
        </w:tc>
        <w:tc>
          <w:tcPr>
            <w:tcW w:w="2576" w:type="dxa"/>
          </w:tcPr>
          <w:p w14:paraId="69A81785" w14:textId="3754CB4F" w:rsidR="00EB0C88" w:rsidRPr="008A6113" w:rsidRDefault="00EB0C88" w:rsidP="00EB0C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B0C88">
              <w:rPr>
                <w:rFonts w:ascii="Times New Roman" w:hAnsi="Times New Roman" w:cs="Times New Roman"/>
                <w:color w:val="000000" w:themeColor="text1"/>
                <w:szCs w:val="24"/>
              </w:rPr>
              <w:t>Tájékoztatás erősítése hallgatói fórumon keresztül.</w:t>
            </w:r>
          </w:p>
        </w:tc>
        <w:tc>
          <w:tcPr>
            <w:tcW w:w="1509" w:type="dxa"/>
          </w:tcPr>
          <w:p w14:paraId="6E3B9CA4" w14:textId="56709DB0" w:rsidR="00EB0C88" w:rsidRPr="008A6113" w:rsidRDefault="00EB0C88" w:rsidP="00EB0C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szept.</w:t>
            </w:r>
          </w:p>
        </w:tc>
        <w:tc>
          <w:tcPr>
            <w:tcW w:w="3160" w:type="dxa"/>
          </w:tcPr>
          <w:p w14:paraId="7FF52FD1" w14:textId="395E4F97" w:rsidR="00EB0C88" w:rsidRPr="008A6113" w:rsidRDefault="00EB0C88" w:rsidP="00EB0C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D6170">
              <w:rPr>
                <w:rFonts w:ascii="Times New Roman" w:hAnsi="Times New Roman" w:cs="Times New Roman"/>
                <w:color w:val="000000" w:themeColor="text1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A tájékoztatás megtörtént a 2023. szeptember 19-i hallgatói fórumon a DMB vezetője részéről</w:t>
            </w:r>
          </w:p>
        </w:tc>
      </w:tr>
      <w:tr w:rsidR="00EB0C88" w:rsidRPr="008A6113" w14:paraId="5315EF55" w14:textId="77777777" w:rsidTr="00EB0C88">
        <w:tc>
          <w:tcPr>
            <w:tcW w:w="1822" w:type="dxa"/>
          </w:tcPr>
          <w:p w14:paraId="1B21EE03" w14:textId="453A7F55" w:rsidR="00EB0C88" w:rsidRPr="008A6113" w:rsidRDefault="00EB0C88" w:rsidP="00EB0C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B0C88">
              <w:rPr>
                <w:rFonts w:ascii="Times New Roman" w:hAnsi="Times New Roman" w:cs="Times New Roman"/>
                <w:color w:val="000000" w:themeColor="text1"/>
                <w:szCs w:val="24"/>
              </w:rPr>
              <w:t>Teljesítmény-mutatók</w:t>
            </w:r>
          </w:p>
        </w:tc>
        <w:tc>
          <w:tcPr>
            <w:tcW w:w="2576" w:type="dxa"/>
          </w:tcPr>
          <w:p w14:paraId="5245918D" w14:textId="00F32FBA" w:rsidR="00EB0C88" w:rsidRPr="008A6113" w:rsidRDefault="00EB0C88" w:rsidP="00EB0C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B0C88">
              <w:rPr>
                <w:rFonts w:ascii="Times New Roman" w:hAnsi="Times New Roman" w:cs="Times New Roman"/>
                <w:color w:val="000000" w:themeColor="text1"/>
                <w:szCs w:val="24"/>
              </w:rPr>
              <w:t>A doktori képzésben használatos értékelési rendszer (kredit-osztályzat) és a kimeneti értékelés (disszertáció minősége és védés) összhangjának vizsgálata (oktatói fórum)</w:t>
            </w:r>
          </w:p>
        </w:tc>
        <w:tc>
          <w:tcPr>
            <w:tcW w:w="1509" w:type="dxa"/>
          </w:tcPr>
          <w:p w14:paraId="509B0B70" w14:textId="63652B76" w:rsidR="00EB0C88" w:rsidRPr="008A6113" w:rsidRDefault="00EB0C88" w:rsidP="00EB0C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máj.-jún.</w:t>
            </w:r>
          </w:p>
        </w:tc>
        <w:tc>
          <w:tcPr>
            <w:tcW w:w="3160" w:type="dxa"/>
          </w:tcPr>
          <w:p w14:paraId="6712B0CF" w14:textId="11EDA78B" w:rsidR="00EB0C88" w:rsidRPr="008A6113" w:rsidRDefault="00EB0C88" w:rsidP="00EB0C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2D6170">
              <w:rPr>
                <w:rFonts w:ascii="Times New Roman" w:hAnsi="Times New Roman" w:cs="Times New Roman"/>
                <w:color w:val="000000" w:themeColor="text1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A fórumbeszélgetés a kari vezetésváltás időszakában nem került megvalósításra.</w:t>
            </w:r>
          </w:p>
        </w:tc>
      </w:tr>
      <w:tr w:rsidR="00EB0C88" w:rsidRPr="008A6113" w14:paraId="383AA579" w14:textId="77777777" w:rsidTr="00EB0C88">
        <w:tc>
          <w:tcPr>
            <w:tcW w:w="1822" w:type="dxa"/>
          </w:tcPr>
          <w:p w14:paraId="4CF47E57" w14:textId="09795811" w:rsidR="00EB0C88" w:rsidRPr="008A6113" w:rsidRDefault="00EB0C88" w:rsidP="00EB0C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870C4">
              <w:rPr>
                <w:sz w:val="20"/>
                <w:szCs w:val="20"/>
              </w:rPr>
              <w:t>Végzettek pályakövetése</w:t>
            </w:r>
          </w:p>
        </w:tc>
        <w:tc>
          <w:tcPr>
            <w:tcW w:w="2576" w:type="dxa"/>
          </w:tcPr>
          <w:p w14:paraId="5A9FBDC0" w14:textId="32228803" w:rsidR="00EB0C88" w:rsidRPr="008A6113" w:rsidRDefault="00EB0C88" w:rsidP="00EB0C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B0C88">
              <w:rPr>
                <w:rFonts w:ascii="Times New Roman" w:hAnsi="Times New Roman" w:cs="Times New Roman"/>
                <w:color w:val="000000" w:themeColor="text1"/>
                <w:szCs w:val="24"/>
              </w:rPr>
              <w:t>Alumnusok visszahívása egy visszacsatolásra, véleményezésre alkalmat nyitó fórumra.</w:t>
            </w:r>
          </w:p>
        </w:tc>
        <w:tc>
          <w:tcPr>
            <w:tcW w:w="1509" w:type="dxa"/>
          </w:tcPr>
          <w:p w14:paraId="14DC7E37" w14:textId="737D5267" w:rsidR="00EB0C88" w:rsidRPr="008A6113" w:rsidRDefault="00EB0C88" w:rsidP="00EB0C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máj.</w:t>
            </w:r>
          </w:p>
        </w:tc>
        <w:tc>
          <w:tcPr>
            <w:tcW w:w="3160" w:type="dxa"/>
          </w:tcPr>
          <w:p w14:paraId="69E2AE03" w14:textId="3A742BC4" w:rsidR="00EB0C88" w:rsidRPr="008A6113" w:rsidRDefault="00EB0C88" w:rsidP="00EB0C8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Az alumnus-fórumbeszélgetést 2024-re halasztottuk.</w:t>
            </w:r>
          </w:p>
        </w:tc>
      </w:tr>
    </w:tbl>
    <w:p w14:paraId="17EA3620" w14:textId="77777777" w:rsidR="00D11C60" w:rsidRDefault="00D11C60" w:rsidP="00221CA2"/>
    <w:p w14:paraId="1E33CE1E" w14:textId="32CC0F4E" w:rsidR="00F45DEC" w:rsidRPr="00D72FBC" w:rsidRDefault="00F45DEC" w:rsidP="00F45DEC">
      <w:pPr>
        <w:rPr>
          <w:i/>
          <w:iCs/>
        </w:rPr>
      </w:pPr>
      <w:r w:rsidRPr="00D72FBC">
        <w:rPr>
          <w:i/>
          <w:iCs/>
        </w:rPr>
        <w:t>egyéb tevékenységek:</w:t>
      </w:r>
    </w:p>
    <w:p w14:paraId="453B5D17" w14:textId="39248D0D" w:rsidR="00F45DEC" w:rsidRDefault="00F45DEC" w:rsidP="00F45DEC">
      <w:r>
        <w:t>A DMB részt vett a hallgatói információs nap szervezésében és lebonyolításában.</w:t>
      </w:r>
    </w:p>
    <w:p w14:paraId="17C1EC8F" w14:textId="23A5880C" w:rsidR="00D72FBC" w:rsidRPr="00D72FBC" w:rsidRDefault="00D72FBC" w:rsidP="00D72FBC">
      <w:r w:rsidRPr="00D72FBC">
        <w:t>A PhD felvételi anyagok publikációs listáinak értékelésében való részvétel</w:t>
      </w:r>
      <w:r>
        <w:t>.</w:t>
      </w:r>
    </w:p>
    <w:p w14:paraId="2304D246" w14:textId="35DD2429" w:rsidR="00F45DEC" w:rsidRDefault="00F45DEC" w:rsidP="00F45DEC">
      <w:r>
        <w:t xml:space="preserve">A DMB a Doktori Iskola vezetőjének kérésére véleményezésével segítette az egyes ügyek szabályzatok szerinti elbírálását. </w:t>
      </w:r>
    </w:p>
    <w:p w14:paraId="04D49CDE" w14:textId="77777777" w:rsidR="00F45DEC" w:rsidRDefault="00F45DEC" w:rsidP="00F45DEC"/>
    <w:p w14:paraId="6B92ACAA" w14:textId="3796D8F6" w:rsidR="00F45DEC" w:rsidRDefault="00F45DEC" w:rsidP="00F45DEC">
      <w:r>
        <w:t>Budapest, 202</w:t>
      </w:r>
      <w:r w:rsidR="00EB0C88">
        <w:t>4</w:t>
      </w:r>
      <w:r>
        <w:t>.</w:t>
      </w:r>
      <w:r w:rsidR="00EB0C88">
        <w:t>01</w:t>
      </w:r>
      <w:r>
        <w:t>.</w:t>
      </w:r>
      <w:r w:rsidR="00EB0C88">
        <w:t>10</w:t>
      </w:r>
      <w:r>
        <w:t>.</w:t>
      </w:r>
    </w:p>
    <w:p w14:paraId="3E5E3189" w14:textId="77777777" w:rsidR="00F45DEC" w:rsidRDefault="00F45DEC" w:rsidP="00F45DEC"/>
    <w:p w14:paraId="3E9F276A" w14:textId="77777777" w:rsidR="00F45DEC" w:rsidRDefault="00F45DEC" w:rsidP="00F45DEC">
      <w:pPr>
        <w:ind w:left="4248"/>
        <w:jc w:val="center"/>
      </w:pPr>
      <w:r>
        <w:t>dr. Hanula Gergely</w:t>
      </w:r>
    </w:p>
    <w:p w14:paraId="23508B29" w14:textId="1AC192C1" w:rsidR="000B3DDB" w:rsidRDefault="00F45DEC" w:rsidP="00221CA2">
      <w:pPr>
        <w:ind w:left="4248"/>
        <w:jc w:val="center"/>
      </w:pPr>
      <w:r>
        <w:t>a DMB elnöke</w:t>
      </w:r>
    </w:p>
    <w:sectPr w:rsidR="000B3DDB" w:rsidSect="00355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5A7"/>
    <w:multiLevelType w:val="hybridMultilevel"/>
    <w:tmpl w:val="7EE46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F3EAB"/>
    <w:multiLevelType w:val="hybridMultilevel"/>
    <w:tmpl w:val="B51205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501C1"/>
    <w:multiLevelType w:val="hybridMultilevel"/>
    <w:tmpl w:val="F84414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16621"/>
    <w:multiLevelType w:val="hybridMultilevel"/>
    <w:tmpl w:val="C3CACA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765407">
    <w:abstractNumId w:val="3"/>
  </w:num>
  <w:num w:numId="2" w16cid:durableId="1392927686">
    <w:abstractNumId w:val="1"/>
  </w:num>
  <w:num w:numId="3" w16cid:durableId="1190879100">
    <w:abstractNumId w:val="2"/>
  </w:num>
  <w:num w:numId="4" w16cid:durableId="1829395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ACA"/>
    <w:rsid w:val="00065737"/>
    <w:rsid w:val="00093B69"/>
    <w:rsid w:val="000B3BE3"/>
    <w:rsid w:val="000B3DDB"/>
    <w:rsid w:val="000C295F"/>
    <w:rsid w:val="000C4DD9"/>
    <w:rsid w:val="000E74CA"/>
    <w:rsid w:val="00164493"/>
    <w:rsid w:val="0017072F"/>
    <w:rsid w:val="00190676"/>
    <w:rsid w:val="001A12CF"/>
    <w:rsid w:val="001A2184"/>
    <w:rsid w:val="001B48E1"/>
    <w:rsid w:val="001C6856"/>
    <w:rsid w:val="001D48D3"/>
    <w:rsid w:val="00221CA2"/>
    <w:rsid w:val="00233750"/>
    <w:rsid w:val="00235E0E"/>
    <w:rsid w:val="00254826"/>
    <w:rsid w:val="002D6170"/>
    <w:rsid w:val="002E11F4"/>
    <w:rsid w:val="003262D8"/>
    <w:rsid w:val="00345DE3"/>
    <w:rsid w:val="003553E4"/>
    <w:rsid w:val="003633D4"/>
    <w:rsid w:val="00385254"/>
    <w:rsid w:val="00527402"/>
    <w:rsid w:val="0054785A"/>
    <w:rsid w:val="00563E09"/>
    <w:rsid w:val="005C1745"/>
    <w:rsid w:val="005E4D66"/>
    <w:rsid w:val="0060688F"/>
    <w:rsid w:val="006C3DA7"/>
    <w:rsid w:val="007B0D7E"/>
    <w:rsid w:val="007C5428"/>
    <w:rsid w:val="00824296"/>
    <w:rsid w:val="00836806"/>
    <w:rsid w:val="008548D1"/>
    <w:rsid w:val="008A6113"/>
    <w:rsid w:val="00924460"/>
    <w:rsid w:val="00945141"/>
    <w:rsid w:val="009F4F70"/>
    <w:rsid w:val="00A171BC"/>
    <w:rsid w:val="00A912E8"/>
    <w:rsid w:val="00B07C39"/>
    <w:rsid w:val="00B45B98"/>
    <w:rsid w:val="00B54C26"/>
    <w:rsid w:val="00B845C7"/>
    <w:rsid w:val="00BA1271"/>
    <w:rsid w:val="00BB64E0"/>
    <w:rsid w:val="00C81D88"/>
    <w:rsid w:val="00CC2294"/>
    <w:rsid w:val="00CD24FA"/>
    <w:rsid w:val="00D0533A"/>
    <w:rsid w:val="00D11C60"/>
    <w:rsid w:val="00D338D5"/>
    <w:rsid w:val="00D37312"/>
    <w:rsid w:val="00D47C0B"/>
    <w:rsid w:val="00D639F0"/>
    <w:rsid w:val="00D72FBC"/>
    <w:rsid w:val="00DA6872"/>
    <w:rsid w:val="00DB4C40"/>
    <w:rsid w:val="00DE1C34"/>
    <w:rsid w:val="00E10F3F"/>
    <w:rsid w:val="00EB0C88"/>
    <w:rsid w:val="00EF0C20"/>
    <w:rsid w:val="00EF5ACA"/>
    <w:rsid w:val="00F21984"/>
    <w:rsid w:val="00F45DEC"/>
    <w:rsid w:val="00F606E9"/>
    <w:rsid w:val="00F9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64CA"/>
  <w15:chartTrackingRefBased/>
  <w15:docId w15:val="{B7F1AC74-CB0B-4F68-A37A-7134FF33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37312"/>
    <w:pPr>
      <w:spacing w:after="0" w:line="300" w:lineRule="exact"/>
    </w:pPr>
    <w:rPr>
      <w:rFonts w:ascii="Palatino Linotype" w:hAnsi="Palatino Linotype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F5ACA"/>
    <w:pPr>
      <w:keepNext/>
      <w:keepLines/>
      <w:spacing w:before="240" w:after="120" w:line="360" w:lineRule="auto"/>
      <w:ind w:left="255"/>
      <w:outlineLvl w:val="0"/>
    </w:pPr>
    <w:rPr>
      <w:rFonts w:ascii="Times New Roman" w:eastAsiaTheme="majorEastAsia" w:hAnsi="Times New Roman" w:cstheme="majorBidi"/>
      <w:bCs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F5ACA"/>
    <w:pPr>
      <w:keepNext/>
      <w:keepLines/>
      <w:spacing w:before="200" w:after="120" w:line="360" w:lineRule="auto"/>
      <w:ind w:left="255"/>
      <w:outlineLvl w:val="1"/>
    </w:pPr>
    <w:rPr>
      <w:rFonts w:ascii="Times New Roman" w:eastAsiaTheme="majorEastAsia" w:hAnsi="Times New Roman" w:cstheme="majorBidi"/>
      <w:bCs/>
      <w:smallCaps/>
      <w:color w:val="000000" w:themeColor="text1"/>
      <w:sz w:val="26"/>
      <w:szCs w:val="2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F5ACA"/>
    <w:pPr>
      <w:keepNext/>
      <w:keepLines/>
      <w:spacing w:before="200" w:after="120" w:line="360" w:lineRule="auto"/>
      <w:ind w:left="255"/>
      <w:outlineLvl w:val="2"/>
    </w:pPr>
    <w:rPr>
      <w:rFonts w:ascii="Times New Roman" w:eastAsiaTheme="majorEastAsia" w:hAnsi="Times New Roman" w:cstheme="majorBidi"/>
      <w:b/>
      <w:bCs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F5ACA"/>
    <w:pPr>
      <w:keepNext/>
      <w:keepLines/>
      <w:spacing w:before="200" w:after="120" w:line="360" w:lineRule="auto"/>
      <w:ind w:left="255"/>
      <w:outlineLvl w:val="3"/>
    </w:pPr>
    <w:rPr>
      <w:rFonts w:asciiTheme="majorHAnsi" w:eastAsiaTheme="majorEastAsia" w:hAnsiTheme="majorHAnsi" w:cstheme="majorBidi"/>
      <w:bCs/>
      <w:i/>
      <w:i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F5ACA"/>
    <w:rPr>
      <w:rFonts w:ascii="Times New Roman" w:eastAsiaTheme="majorEastAsia" w:hAnsi="Times New Roman" w:cstheme="majorBidi"/>
      <w:bCs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EF5ACA"/>
    <w:rPr>
      <w:rFonts w:ascii="Times New Roman" w:eastAsiaTheme="majorEastAsia" w:hAnsi="Times New Roman" w:cstheme="majorBidi"/>
      <w:bCs/>
      <w:smallCaps/>
      <w:color w:val="000000" w:themeColor="tex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F5ACA"/>
    <w:rPr>
      <w:rFonts w:ascii="Times New Roman" w:eastAsiaTheme="majorEastAsia" w:hAnsi="Times New Roman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EF5ACA"/>
    <w:rPr>
      <w:rFonts w:asciiTheme="majorHAnsi" w:eastAsiaTheme="majorEastAsia" w:hAnsiTheme="majorHAnsi" w:cstheme="majorBidi"/>
      <w:bCs/>
      <w:i/>
      <w:iCs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EF5ACA"/>
    <w:rPr>
      <w:rFonts w:ascii="Cambria" w:eastAsia="Times New Roman" w:hAnsi="Cambria" w:cs="Times New Roman"/>
      <w:sz w:val="24"/>
      <w:szCs w:val="24"/>
      <w:lang w:eastAsia="hu-HU"/>
    </w:rPr>
  </w:style>
  <w:style w:type="paragraph" w:styleId="Alcm">
    <w:name w:val="Subtitle"/>
    <w:basedOn w:val="Norml"/>
    <w:next w:val="Norml"/>
    <w:link w:val="AlcmChar"/>
    <w:qFormat/>
    <w:rsid w:val="00EF5ACA"/>
    <w:pPr>
      <w:spacing w:after="60" w:line="360" w:lineRule="auto"/>
      <w:ind w:left="255"/>
      <w:jc w:val="center"/>
      <w:outlineLvl w:val="1"/>
    </w:pPr>
    <w:rPr>
      <w:rFonts w:ascii="Cambria" w:eastAsia="Times New Roman" w:hAnsi="Cambria" w:cs="Times New Roman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EF5ACA"/>
    <w:rPr>
      <w:rFonts w:ascii="Times New Roman" w:hAnsi="Times New Roman" w:cstheme="minorBidi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F5ACA"/>
    <w:pPr>
      <w:tabs>
        <w:tab w:val="center" w:pos="4536"/>
        <w:tab w:val="right" w:pos="9072"/>
      </w:tabs>
      <w:spacing w:line="240" w:lineRule="auto"/>
      <w:ind w:left="255"/>
    </w:pPr>
    <w:rPr>
      <w:rFonts w:ascii="Times New Roman" w:hAnsi="Times New Roman" w:cstheme="minorBidi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F5ACA"/>
    <w:rPr>
      <w:rFonts w:ascii="Times New Roman" w:hAnsi="Times New Roman" w:cstheme="minorBidi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F5ACA"/>
    <w:pPr>
      <w:tabs>
        <w:tab w:val="center" w:pos="4536"/>
        <w:tab w:val="right" w:pos="9072"/>
      </w:tabs>
      <w:spacing w:line="240" w:lineRule="auto"/>
      <w:ind w:left="255"/>
    </w:pPr>
    <w:rPr>
      <w:rFonts w:ascii="Times New Roman" w:hAnsi="Times New Roman" w:cstheme="minorBidi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F5ACA"/>
    <w:rPr>
      <w:rFonts w:ascii="Times New Roman" w:hAnsi="Times New Roman" w:cstheme="minorBidi"/>
      <w:sz w:val="20"/>
      <w:szCs w:val="20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F5ACA"/>
    <w:pPr>
      <w:spacing w:line="240" w:lineRule="auto"/>
      <w:ind w:left="255"/>
    </w:pPr>
    <w:rPr>
      <w:rFonts w:ascii="Times New Roman" w:hAnsi="Times New Roman" w:cstheme="minorBidi"/>
      <w:sz w:val="20"/>
      <w:szCs w:val="20"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F5ACA"/>
    <w:rPr>
      <w:rFonts w:ascii="Times New Roman" w:hAnsi="Times New Roman" w:cstheme="minorBidi"/>
      <w:b/>
      <w:bCs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F5ACA"/>
    <w:rPr>
      <w:b/>
      <w:bCs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5ACA"/>
    <w:rPr>
      <w:rFonts w:ascii="Segoe UI" w:hAnsi="Segoe UI" w:cs="Segoe UI"/>
      <w:sz w:val="18"/>
      <w:szCs w:val="1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5ACA"/>
    <w:pPr>
      <w:spacing w:line="240" w:lineRule="auto"/>
      <w:ind w:left="255"/>
    </w:pPr>
    <w:rPr>
      <w:rFonts w:ascii="Segoe UI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EF5ACA"/>
    <w:pPr>
      <w:spacing w:line="36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markwjarqjwbk">
    <w:name w:val="markwjarqjwbk"/>
    <w:basedOn w:val="Bekezdsalapbettpusa"/>
    <w:rsid w:val="005C1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631</Words>
  <Characters>4358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Hanula Gergely</dc:creator>
  <cp:keywords/>
  <dc:description/>
  <cp:lastModifiedBy>Hanula Gergely</cp:lastModifiedBy>
  <cp:revision>3</cp:revision>
  <dcterms:created xsi:type="dcterms:W3CDTF">2024-01-10T10:57:00Z</dcterms:created>
  <dcterms:modified xsi:type="dcterms:W3CDTF">2024-01-10T11:41:00Z</dcterms:modified>
</cp:coreProperties>
</file>