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003C1" w14:textId="77777777" w:rsidR="00656BAB" w:rsidRPr="0067355C" w:rsidRDefault="00F858E4">
      <w:pPr>
        <w:spacing w:after="0" w:line="259" w:lineRule="auto"/>
        <w:ind w:left="70" w:firstLine="0"/>
        <w:jc w:val="center"/>
        <w:rPr>
          <w:color w:val="auto"/>
          <w:sz w:val="24"/>
          <w:szCs w:val="24"/>
        </w:rPr>
      </w:pPr>
      <w:r w:rsidRPr="0067355C">
        <w:rPr>
          <w:color w:val="auto"/>
          <w:sz w:val="24"/>
          <w:szCs w:val="24"/>
        </w:rPr>
        <w:t xml:space="preserve"> </w:t>
      </w:r>
    </w:p>
    <w:p w14:paraId="77CCC86B" w14:textId="77777777" w:rsidR="00656BAB" w:rsidRPr="0067355C" w:rsidRDefault="00F858E4">
      <w:pPr>
        <w:spacing w:after="595" w:line="259" w:lineRule="auto"/>
        <w:ind w:left="0" w:firstLine="0"/>
        <w:rPr>
          <w:color w:val="auto"/>
          <w:sz w:val="24"/>
          <w:szCs w:val="24"/>
        </w:rPr>
      </w:pPr>
      <w:r w:rsidRPr="0067355C">
        <w:rPr>
          <w:color w:val="auto"/>
          <w:sz w:val="24"/>
          <w:szCs w:val="24"/>
        </w:rPr>
        <w:t xml:space="preserve"> </w:t>
      </w:r>
    </w:p>
    <w:p w14:paraId="0631B1C0" w14:textId="77777777" w:rsidR="00656BAB" w:rsidRPr="00641804" w:rsidRDefault="00F858E4">
      <w:pPr>
        <w:spacing w:after="337" w:line="259" w:lineRule="auto"/>
        <w:ind w:left="27" w:right="98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 xml:space="preserve">A Károli Gáspár Református Egyetem </w:t>
      </w:r>
    </w:p>
    <w:p w14:paraId="3B7CD669" w14:textId="038FF8F1" w:rsidR="00656BAB" w:rsidRPr="00641804" w:rsidRDefault="00F858E4">
      <w:pPr>
        <w:spacing w:after="337" w:line="259" w:lineRule="auto"/>
        <w:ind w:left="27" w:right="79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 xml:space="preserve">Hittudományi Kar </w:t>
      </w:r>
    </w:p>
    <w:p w14:paraId="5CAC1687" w14:textId="31A982F1" w:rsidR="00656BAB" w:rsidRPr="00641804" w:rsidRDefault="00F858E4" w:rsidP="004E7049">
      <w:pPr>
        <w:spacing w:after="1" w:line="393" w:lineRule="auto"/>
        <w:ind w:left="606" w:right="664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>Minőségbiztosítási Bizottság</w:t>
      </w:r>
      <w:r w:rsidR="004E7049" w:rsidRPr="00641804">
        <w:rPr>
          <w:color w:val="auto"/>
          <w:sz w:val="40"/>
          <w:szCs w:val="40"/>
        </w:rPr>
        <w:t>ának jelentése</w:t>
      </w:r>
      <w:r w:rsidRPr="00641804">
        <w:rPr>
          <w:color w:val="auto"/>
          <w:sz w:val="40"/>
          <w:szCs w:val="40"/>
        </w:rPr>
        <w:t xml:space="preserve"> </w:t>
      </w:r>
    </w:p>
    <w:p w14:paraId="50E931C0" w14:textId="3393C0B4" w:rsidR="00656BAB" w:rsidRPr="00641804" w:rsidRDefault="00F858E4">
      <w:pPr>
        <w:spacing w:after="237" w:line="259" w:lineRule="auto"/>
        <w:ind w:left="27" w:right="82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>202</w:t>
      </w:r>
      <w:r w:rsidR="0001606B" w:rsidRPr="00641804">
        <w:rPr>
          <w:color w:val="auto"/>
          <w:sz w:val="40"/>
          <w:szCs w:val="40"/>
        </w:rPr>
        <w:t>1</w:t>
      </w:r>
      <w:r w:rsidRPr="00641804">
        <w:rPr>
          <w:color w:val="auto"/>
          <w:sz w:val="40"/>
          <w:szCs w:val="40"/>
        </w:rPr>
        <w:t xml:space="preserve"> </w:t>
      </w:r>
    </w:p>
    <w:p w14:paraId="34B9B363" w14:textId="17DBBED2" w:rsidR="00E564B9" w:rsidRPr="0067355C" w:rsidRDefault="00E564B9" w:rsidP="00D243E8">
      <w:pPr>
        <w:spacing w:after="237" w:line="259" w:lineRule="auto"/>
        <w:ind w:left="27" w:right="82"/>
        <w:rPr>
          <w:color w:val="auto"/>
          <w:sz w:val="24"/>
          <w:szCs w:val="24"/>
        </w:rPr>
      </w:pPr>
    </w:p>
    <w:p w14:paraId="5F843350" w14:textId="6DB164F1" w:rsidR="004E7049" w:rsidRPr="0067355C" w:rsidRDefault="004E7049" w:rsidP="0092163D">
      <w:pPr>
        <w:spacing w:after="160" w:line="259" w:lineRule="auto"/>
        <w:ind w:left="0" w:firstLine="0"/>
        <w:rPr>
          <w:color w:val="auto"/>
          <w:sz w:val="24"/>
          <w:szCs w:val="24"/>
        </w:rPr>
      </w:pPr>
      <w:r w:rsidRPr="0067355C">
        <w:rPr>
          <w:color w:val="auto"/>
          <w:sz w:val="24"/>
          <w:szCs w:val="24"/>
        </w:rPr>
        <w:br w:type="page"/>
      </w:r>
    </w:p>
    <w:p w14:paraId="5CC94A2D" w14:textId="7C4E1202" w:rsidR="0092163D" w:rsidRPr="0067355C" w:rsidRDefault="0092163D" w:rsidP="0092163D">
      <w:pPr>
        <w:ind w:left="47"/>
        <w:rPr>
          <w:sz w:val="24"/>
          <w:szCs w:val="24"/>
        </w:rPr>
      </w:pPr>
      <w:r w:rsidRPr="0067355C">
        <w:rPr>
          <w:sz w:val="24"/>
          <w:szCs w:val="24"/>
        </w:rPr>
        <w:lastRenderedPageBreak/>
        <w:t>A 2021. évre vonatkozó kari minőségcélok a KRE Szenátusának 293/2020. (XI. 11.) sz. határozatával 2021-2025 évekre elfogadott intézményi stratégiájában megjelölt rövid, közép- és hosszútávú stratégiai célok figyelembevételével kerültek meghatározásra</w:t>
      </w:r>
      <w:r w:rsidR="00C90CD8" w:rsidRPr="0067355C">
        <w:rPr>
          <w:sz w:val="24"/>
          <w:szCs w:val="24"/>
        </w:rPr>
        <w:t xml:space="preserve"> 2020 második felében.</w:t>
      </w:r>
    </w:p>
    <w:p w14:paraId="233CBA84" w14:textId="77777777" w:rsidR="0092163D" w:rsidRPr="0067355C" w:rsidRDefault="0092163D" w:rsidP="0092163D">
      <w:pPr>
        <w:ind w:left="57"/>
        <w:rPr>
          <w:i/>
          <w:iCs/>
          <w:sz w:val="24"/>
          <w:szCs w:val="24"/>
        </w:rPr>
      </w:pPr>
    </w:p>
    <w:p w14:paraId="312F8E1E" w14:textId="198F22F4" w:rsidR="0092163D" w:rsidRPr="0067355C" w:rsidRDefault="0092163D" w:rsidP="0092163D">
      <w:pPr>
        <w:ind w:left="57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Általános minőségcélok</w:t>
      </w:r>
    </w:p>
    <w:p w14:paraId="3672F3FD" w14:textId="77777777" w:rsidR="00452F80" w:rsidRPr="0067355C" w:rsidRDefault="0092163D" w:rsidP="003A38F9">
      <w:pPr>
        <w:pStyle w:val="Listaszerbekezds"/>
        <w:numPr>
          <w:ilvl w:val="0"/>
          <w:numId w:val="15"/>
        </w:numPr>
        <w:rPr>
          <w:sz w:val="24"/>
          <w:szCs w:val="24"/>
        </w:rPr>
      </w:pPr>
      <w:r w:rsidRPr="0067355C">
        <w:rPr>
          <w:sz w:val="24"/>
          <w:szCs w:val="24"/>
        </w:rPr>
        <w:t>A jól szervezett, dokumentált, és az eredményeket visszacsatolás útján hasznosító működés fenntartása, a jó gyakorlatok megőrzése, a MAB intézményi akkreditációs jelentés javaslatainak átültetése a kari gyakorlatokba</w:t>
      </w:r>
      <w:r w:rsidR="003A38F9" w:rsidRPr="0067355C">
        <w:rPr>
          <w:sz w:val="24"/>
          <w:szCs w:val="24"/>
        </w:rPr>
        <w:t xml:space="preserve">. </w:t>
      </w:r>
    </w:p>
    <w:p w14:paraId="0A32D4AF" w14:textId="2ADE8A78" w:rsidR="003A38F9" w:rsidRPr="0067355C" w:rsidRDefault="003A38F9" w:rsidP="00452F80">
      <w:pPr>
        <w:pStyle w:val="Listaszerbekezds"/>
        <w:ind w:left="708" w:firstLine="0"/>
        <w:rPr>
          <w:sz w:val="24"/>
          <w:szCs w:val="24"/>
        </w:rPr>
      </w:pPr>
      <w:r w:rsidRPr="0067355C">
        <w:rPr>
          <w:i/>
          <w:iCs/>
          <w:sz w:val="24"/>
          <w:szCs w:val="24"/>
        </w:rPr>
        <w:t>2021-ben a MAB jelentés kézhez vételét követően azonnal hozzákezdtünk a HTK-</w:t>
      </w:r>
      <w:proofErr w:type="spellStart"/>
      <w:r w:rsidRPr="0067355C">
        <w:rPr>
          <w:i/>
          <w:iCs/>
          <w:sz w:val="24"/>
          <w:szCs w:val="24"/>
        </w:rPr>
        <w:t>ra</w:t>
      </w:r>
      <w:proofErr w:type="spellEnd"/>
      <w:r w:rsidRPr="0067355C">
        <w:rPr>
          <w:i/>
          <w:iCs/>
          <w:sz w:val="24"/>
          <w:szCs w:val="24"/>
        </w:rPr>
        <w:t xml:space="preserve"> vonatkozó intézkedések áttekintéséhez. Ennek felelőse a HTK dékánja és dékánhelyettese vezetésével a HTK Minőségbiztosítási Bizottsága volt.</w:t>
      </w:r>
      <w:r w:rsidRPr="0067355C">
        <w:rPr>
          <w:sz w:val="24"/>
          <w:szCs w:val="24"/>
        </w:rPr>
        <w:t xml:space="preserve"> </w:t>
      </w:r>
    </w:p>
    <w:p w14:paraId="6CEFBF0E" w14:textId="77777777" w:rsidR="00452F80" w:rsidRPr="0067355C" w:rsidRDefault="003A38F9" w:rsidP="003A38F9">
      <w:pPr>
        <w:pStyle w:val="Listaszerbekezds"/>
        <w:numPr>
          <w:ilvl w:val="0"/>
          <w:numId w:val="15"/>
        </w:numPr>
        <w:rPr>
          <w:i/>
          <w:iCs/>
          <w:sz w:val="24"/>
          <w:szCs w:val="24"/>
        </w:rPr>
      </w:pPr>
      <w:r w:rsidRPr="0067355C">
        <w:rPr>
          <w:sz w:val="24"/>
          <w:szCs w:val="24"/>
        </w:rPr>
        <w:t>A</w:t>
      </w:r>
      <w:r w:rsidR="0092163D" w:rsidRPr="0067355C">
        <w:rPr>
          <w:sz w:val="24"/>
          <w:szCs w:val="24"/>
        </w:rPr>
        <w:t xml:space="preserve"> 2021-2025 évekre szóló egyetemi stratégia lebontása a kar életére és működésére, az aktuális környezeti-társadalmi kihívásokra reagáló, a társadalmi felelősségvállaláshoz és a MRE célkitűzéseihez igazodó oktatási és kutatási tevékenység folytatása, nemzetközi együttműködések, a mobilitás és az idegen nyelvű képzések fejlesztése, a hallgatók és a külső érintettek bevonása a minőségfejlesztési tevékenységekbe</w:t>
      </w:r>
      <w:r w:rsidRPr="0067355C">
        <w:rPr>
          <w:sz w:val="24"/>
          <w:szCs w:val="24"/>
        </w:rPr>
        <w:t xml:space="preserve">. </w:t>
      </w:r>
    </w:p>
    <w:p w14:paraId="086BF2B6" w14:textId="4CF49946" w:rsidR="0092163D" w:rsidRPr="0067355C" w:rsidRDefault="003A38F9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 xml:space="preserve">Mindegyik területen közreműködőket illetve felelősöket </w:t>
      </w:r>
      <w:r w:rsidR="00C90CD8" w:rsidRPr="0067355C">
        <w:rPr>
          <w:i/>
          <w:iCs/>
          <w:sz w:val="24"/>
          <w:szCs w:val="24"/>
        </w:rPr>
        <w:t xml:space="preserve">határoztunk meg a kari stratégia kialakítását célzó üléseinken, elsősorban a személyes érdeklődést és </w:t>
      </w:r>
      <w:proofErr w:type="spellStart"/>
      <w:r w:rsidR="00C90CD8" w:rsidRPr="0067355C">
        <w:rPr>
          <w:i/>
          <w:iCs/>
          <w:sz w:val="24"/>
          <w:szCs w:val="24"/>
        </w:rPr>
        <w:t>alkalmasságot</w:t>
      </w:r>
      <w:proofErr w:type="spellEnd"/>
      <w:r w:rsidR="00C90CD8" w:rsidRPr="0067355C">
        <w:rPr>
          <w:i/>
          <w:iCs/>
          <w:sz w:val="24"/>
          <w:szCs w:val="24"/>
        </w:rPr>
        <w:t xml:space="preserve"> együtt tükröző munkacsoportok kijelölésével. Az egyes területeken végzett munkát 2021 során a HTK Minőségbiztosítási Bizottsága ellenőrizte. </w:t>
      </w:r>
    </w:p>
    <w:p w14:paraId="323A264B" w14:textId="77777777" w:rsidR="00452F80" w:rsidRPr="0067355C" w:rsidRDefault="0092163D" w:rsidP="00C90CD8">
      <w:pPr>
        <w:pStyle w:val="Listaszerbekezds"/>
        <w:numPr>
          <w:ilvl w:val="0"/>
          <w:numId w:val="15"/>
        </w:numPr>
        <w:rPr>
          <w:i/>
          <w:iCs/>
          <w:sz w:val="24"/>
          <w:szCs w:val="24"/>
        </w:rPr>
      </w:pPr>
      <w:r w:rsidRPr="0067355C">
        <w:rPr>
          <w:sz w:val="24"/>
          <w:szCs w:val="24"/>
        </w:rPr>
        <w:t>Az oktatók, a szak- és tárgyfelelősök minőségének vizsgálata (belső audit, kölcsönös óralátogatások), az oktatói állomány MAB követelményeknek való megfelelőségének vizsgálata, az oktatói és kutatói teljesítményértékelés szempontrendszerének kidolgozása, belső képzések indítása (oktatásinformatikai kompetenciák és a digitális eszközhasználat), az intézményi hallgatói felmérések (Gólya kérdőív, elégedettségi mérések, OMHV, DPR) eredményeinek visszacsatolása a hallgatói előrehaladás sikerességének elősegítéséhez</w:t>
      </w:r>
      <w:r w:rsidR="00C90CD8" w:rsidRPr="0067355C">
        <w:rPr>
          <w:sz w:val="24"/>
          <w:szCs w:val="24"/>
        </w:rPr>
        <w:t xml:space="preserve">. </w:t>
      </w:r>
    </w:p>
    <w:p w14:paraId="466B7479" w14:textId="44815F84" w:rsidR="0092163D" w:rsidRPr="0067355C" w:rsidRDefault="00C90CD8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A HTK Minőségbiztosítási Bizottsága szervezésében folyamatos volt az oktatók kölcsönös óralátogatása jegyzőkönyvekkel dokumentálva</w:t>
      </w:r>
      <w:r w:rsidR="00BC6AD6" w:rsidRPr="0067355C">
        <w:rPr>
          <w:i/>
          <w:iCs/>
          <w:sz w:val="24"/>
          <w:szCs w:val="24"/>
        </w:rPr>
        <w:t xml:space="preserve">. Az oktatói teljesítményértékelés objektív folyamatának kidolgozása még csak a tervezés fázisában jár, de a kérdést „szubjektív” módon a dékánhelyettes és a dékán folyamatosan ellenőrzi és erről kommunikál az oktatókkal. Az oktatók kompetenciájának folyamatos fejlesztéséről </w:t>
      </w:r>
      <w:proofErr w:type="spellStart"/>
      <w:r w:rsidR="00BC6AD6" w:rsidRPr="0067355C">
        <w:rPr>
          <w:i/>
          <w:iCs/>
          <w:sz w:val="24"/>
          <w:szCs w:val="24"/>
        </w:rPr>
        <w:t>összegyetemi</w:t>
      </w:r>
      <w:proofErr w:type="spellEnd"/>
      <w:r w:rsidR="00BC6AD6" w:rsidRPr="0067355C">
        <w:rPr>
          <w:i/>
          <w:iCs/>
          <w:sz w:val="24"/>
          <w:szCs w:val="24"/>
        </w:rPr>
        <w:t xml:space="preserve"> szinten történt döntés, és más karok oktatóival együtt a HTK oktatóknak is lehetősége volt </w:t>
      </w:r>
      <w:proofErr w:type="spellStart"/>
      <w:r w:rsidR="00BC6AD6" w:rsidRPr="0067355C">
        <w:rPr>
          <w:i/>
          <w:iCs/>
          <w:sz w:val="24"/>
          <w:szCs w:val="24"/>
        </w:rPr>
        <w:t>résztvenni</w:t>
      </w:r>
      <w:proofErr w:type="spellEnd"/>
      <w:r w:rsidR="00BC6AD6" w:rsidRPr="0067355C">
        <w:rPr>
          <w:i/>
          <w:iCs/>
          <w:sz w:val="24"/>
          <w:szCs w:val="24"/>
        </w:rPr>
        <w:t xml:space="preserve"> ezeken a képzéseken, természetesen önkéntes jelleggel. Az OMHV és egyéb kérdőívek kitöltése a </w:t>
      </w:r>
      <w:proofErr w:type="spellStart"/>
      <w:r w:rsidR="00BC6AD6" w:rsidRPr="0067355C">
        <w:rPr>
          <w:i/>
          <w:iCs/>
          <w:sz w:val="24"/>
          <w:szCs w:val="24"/>
        </w:rPr>
        <w:t>Neptun</w:t>
      </w:r>
      <w:proofErr w:type="spellEnd"/>
      <w:r w:rsidR="00BC6AD6" w:rsidRPr="0067355C">
        <w:rPr>
          <w:i/>
          <w:iCs/>
          <w:sz w:val="24"/>
          <w:szCs w:val="24"/>
        </w:rPr>
        <w:t xml:space="preserve"> rendszerben a hallgatók és az oktatók lehetősége volt, ezzel nagy számban éltek is mindkét célcsoportban. A kérdőívek kiértékelése az őszi félévre nézve már megtörtént, </w:t>
      </w:r>
      <w:r w:rsidR="00502D1F" w:rsidRPr="0067355C">
        <w:rPr>
          <w:i/>
          <w:iCs/>
          <w:sz w:val="24"/>
          <w:szCs w:val="24"/>
        </w:rPr>
        <w:t xml:space="preserve">erről a HTK MB-i Bizottság és a Kari Tanács is értesült, illetve döntött. </w:t>
      </w:r>
    </w:p>
    <w:p w14:paraId="3A9A9513" w14:textId="77777777" w:rsidR="00452F80" w:rsidRPr="0067355C" w:rsidRDefault="0092163D" w:rsidP="00502D1F">
      <w:pPr>
        <w:pStyle w:val="Listaszerbekezds"/>
        <w:numPr>
          <w:ilvl w:val="0"/>
          <w:numId w:val="15"/>
        </w:numPr>
        <w:rPr>
          <w:i/>
          <w:iCs/>
          <w:sz w:val="24"/>
          <w:szCs w:val="24"/>
        </w:rPr>
      </w:pPr>
      <w:r w:rsidRPr="0067355C">
        <w:rPr>
          <w:sz w:val="24"/>
          <w:szCs w:val="24"/>
        </w:rPr>
        <w:t xml:space="preserve">A Kar nemzetközi és tudományos láthatóságának erősítése, kari honlap fejlesztése, angol nyelvű honlap fejlesztése, az idegen nyelvű képzés (MA </w:t>
      </w:r>
      <w:proofErr w:type="spellStart"/>
      <w:r w:rsidRPr="0067355C">
        <w:rPr>
          <w:sz w:val="24"/>
          <w:szCs w:val="24"/>
        </w:rPr>
        <w:t>Theology</w:t>
      </w:r>
      <w:proofErr w:type="spellEnd"/>
      <w:r w:rsidRPr="0067355C">
        <w:rPr>
          <w:sz w:val="24"/>
          <w:szCs w:val="24"/>
        </w:rPr>
        <w:t>) meghirdetésének fejlesztése, az online program lehetőségeinek kidolgozása</w:t>
      </w:r>
      <w:r w:rsidR="00502D1F" w:rsidRPr="0067355C">
        <w:rPr>
          <w:sz w:val="24"/>
          <w:szCs w:val="24"/>
        </w:rPr>
        <w:t xml:space="preserve">. </w:t>
      </w:r>
    </w:p>
    <w:p w14:paraId="4EABB0A1" w14:textId="647D51ED" w:rsidR="00452F80" w:rsidRPr="0067355C" w:rsidRDefault="00502D1F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 xml:space="preserve">Ezeken a területeken lassabb előrelépést tapasztalhattunk, de folyamatosan tájékoztatást kaptak az oktatók a nemzetközi pályázatokról és konferencialehetőségekről. A COVID által okozott karanténhelyzet természetesen nagyban akadályozta a nemzetközi utazásokat és beszűkítette a konferencialehetőségeket is (sok konferencia elmaradt 2021-ben), ugyanakkor ezeket a szűkülő kereteket igyekeztünk tágítani az itthon meghirdetett konferenciák </w:t>
      </w:r>
      <w:proofErr w:type="spellStart"/>
      <w:r w:rsidRPr="0067355C">
        <w:rPr>
          <w:i/>
          <w:iCs/>
          <w:sz w:val="24"/>
          <w:szCs w:val="24"/>
        </w:rPr>
        <w:t>nemzetköziesítésével</w:t>
      </w:r>
      <w:proofErr w:type="spellEnd"/>
      <w:r w:rsidRPr="0067355C">
        <w:rPr>
          <w:i/>
          <w:iCs/>
          <w:sz w:val="24"/>
          <w:szCs w:val="24"/>
        </w:rPr>
        <w:t xml:space="preserve">, illetve </w:t>
      </w:r>
      <w:r w:rsidR="00452F80" w:rsidRPr="0067355C">
        <w:rPr>
          <w:i/>
          <w:iCs/>
          <w:sz w:val="24"/>
          <w:szCs w:val="24"/>
        </w:rPr>
        <w:t xml:space="preserve">azzal, hogy </w:t>
      </w:r>
      <w:r w:rsidRPr="0067355C">
        <w:rPr>
          <w:i/>
          <w:iCs/>
          <w:sz w:val="24"/>
          <w:szCs w:val="24"/>
        </w:rPr>
        <w:t>a kari publikációk</w:t>
      </w:r>
      <w:r w:rsidR="00452F80" w:rsidRPr="0067355C">
        <w:rPr>
          <w:i/>
          <w:iCs/>
          <w:sz w:val="24"/>
          <w:szCs w:val="24"/>
        </w:rPr>
        <w:t>at tudatosan bővítettük</w:t>
      </w:r>
      <w:r w:rsidRPr="0067355C">
        <w:rPr>
          <w:i/>
          <w:iCs/>
          <w:sz w:val="24"/>
          <w:szCs w:val="24"/>
        </w:rPr>
        <w:t xml:space="preserve"> külföldi kollégák</w:t>
      </w:r>
      <w:r w:rsidR="00452F80" w:rsidRPr="0067355C">
        <w:rPr>
          <w:i/>
          <w:iCs/>
          <w:sz w:val="24"/>
          <w:szCs w:val="24"/>
        </w:rPr>
        <w:t xml:space="preserve"> publikációival. Az MA </w:t>
      </w:r>
      <w:proofErr w:type="spellStart"/>
      <w:r w:rsidR="00452F80" w:rsidRPr="0067355C">
        <w:rPr>
          <w:i/>
          <w:iCs/>
          <w:sz w:val="24"/>
          <w:szCs w:val="24"/>
        </w:rPr>
        <w:t>Theology</w:t>
      </w:r>
      <w:proofErr w:type="spellEnd"/>
      <w:r w:rsidR="00452F80" w:rsidRPr="0067355C">
        <w:rPr>
          <w:i/>
          <w:iCs/>
          <w:sz w:val="24"/>
          <w:szCs w:val="24"/>
        </w:rPr>
        <w:t xml:space="preserve"> szak 2021-ben sem tudott elindulni, de a korábban </w:t>
      </w:r>
      <w:r w:rsidR="00452F80" w:rsidRPr="0067355C">
        <w:rPr>
          <w:i/>
          <w:iCs/>
          <w:sz w:val="24"/>
          <w:szCs w:val="24"/>
        </w:rPr>
        <w:lastRenderedPageBreak/>
        <w:t>jelentkezett hallgatók „</w:t>
      </w:r>
      <w:proofErr w:type="spellStart"/>
      <w:r w:rsidR="00452F80" w:rsidRPr="0067355C">
        <w:rPr>
          <w:i/>
          <w:iCs/>
          <w:sz w:val="24"/>
          <w:szCs w:val="24"/>
        </w:rPr>
        <w:t>utánkövetésével</w:t>
      </w:r>
      <w:proofErr w:type="spellEnd"/>
      <w:r w:rsidR="00452F80" w:rsidRPr="0067355C">
        <w:rPr>
          <w:i/>
          <w:iCs/>
          <w:sz w:val="24"/>
          <w:szCs w:val="24"/>
        </w:rPr>
        <w:t xml:space="preserve">” a következő évben talán meg tudjuk szerezni a szükséges hallgatói létszámot. </w:t>
      </w:r>
    </w:p>
    <w:p w14:paraId="4FD3B0E3" w14:textId="2DFA99D9" w:rsidR="0092163D" w:rsidRPr="0067355C" w:rsidRDefault="00452F80" w:rsidP="00452F80">
      <w:pPr>
        <w:pStyle w:val="Listaszerbekezds"/>
        <w:numPr>
          <w:ilvl w:val="0"/>
          <w:numId w:val="15"/>
        </w:numPr>
        <w:rPr>
          <w:sz w:val="24"/>
          <w:szCs w:val="24"/>
        </w:rPr>
      </w:pPr>
      <w:r w:rsidRPr="0067355C">
        <w:rPr>
          <w:sz w:val="24"/>
          <w:szCs w:val="24"/>
        </w:rPr>
        <w:t>A</w:t>
      </w:r>
      <w:r w:rsidR="0092163D" w:rsidRPr="0067355C">
        <w:rPr>
          <w:sz w:val="24"/>
          <w:szCs w:val="24"/>
        </w:rPr>
        <w:t>z önértékelés és az éves értékelés rendszerének felülvizsgálata és szükség szerinti korrekciója, együttműködés a doktori MB-i bizottsággal a doktori fokozatszerzés és habilitáció gyakorlatának felülvizsgálat és fejlesztése érdekében</w:t>
      </w:r>
      <w:r w:rsidRPr="0067355C">
        <w:rPr>
          <w:sz w:val="24"/>
          <w:szCs w:val="24"/>
        </w:rPr>
        <w:t xml:space="preserve">. </w:t>
      </w:r>
    </w:p>
    <w:p w14:paraId="01ECD2DB" w14:textId="7D2F4665" w:rsidR="00452F80" w:rsidRPr="0067355C" w:rsidRDefault="00452F80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 xml:space="preserve">Ezen a területen komoly </w:t>
      </w:r>
      <w:proofErr w:type="spellStart"/>
      <w:r w:rsidRPr="0067355C">
        <w:rPr>
          <w:i/>
          <w:iCs/>
          <w:sz w:val="24"/>
          <w:szCs w:val="24"/>
        </w:rPr>
        <w:t>előrelépések</w:t>
      </w:r>
      <w:proofErr w:type="spellEnd"/>
      <w:r w:rsidRPr="0067355C">
        <w:rPr>
          <w:i/>
          <w:iCs/>
          <w:sz w:val="24"/>
          <w:szCs w:val="24"/>
        </w:rPr>
        <w:t xml:space="preserve"> történtek 20231-ben. A doktori iskola különböző alprogramjaiban megszokott gyakorlatokat igyekeztünk a jó gyakorlatok beazonosításával általánossá tenni. </w:t>
      </w:r>
    </w:p>
    <w:p w14:paraId="17A9846E" w14:textId="429D9CC3" w:rsidR="00656BAB" w:rsidRPr="0067355C" w:rsidRDefault="00656BAB">
      <w:pPr>
        <w:spacing w:after="0" w:line="239" w:lineRule="auto"/>
        <w:ind w:left="0" w:right="6764" w:firstLine="0"/>
        <w:rPr>
          <w:color w:val="auto"/>
          <w:sz w:val="24"/>
          <w:szCs w:val="24"/>
        </w:rPr>
      </w:pPr>
    </w:p>
    <w:p w14:paraId="0F851EC3" w14:textId="324E8FD8" w:rsidR="00815983" w:rsidRPr="0067355C" w:rsidRDefault="00815983" w:rsidP="0067355C">
      <w:pPr>
        <w:ind w:left="0" w:firstLine="0"/>
        <w:rPr>
          <w:sz w:val="24"/>
          <w:szCs w:val="24"/>
        </w:rPr>
      </w:pPr>
      <w:r w:rsidRPr="0067355C">
        <w:rPr>
          <w:b/>
          <w:bCs/>
          <w:sz w:val="24"/>
          <w:szCs w:val="24"/>
        </w:rPr>
        <w:t>A MB-i bizottság általános feladatai voltak 2021-ben</w:t>
      </w:r>
      <w:r w:rsidR="0067355C" w:rsidRPr="0067355C">
        <w:rPr>
          <w:b/>
          <w:bCs/>
          <w:sz w:val="24"/>
          <w:szCs w:val="24"/>
        </w:rPr>
        <w:t xml:space="preserve"> </w:t>
      </w:r>
      <w:r w:rsidR="0067355C" w:rsidRPr="0067355C">
        <w:rPr>
          <w:sz w:val="24"/>
          <w:szCs w:val="24"/>
        </w:rPr>
        <w:t>a</w:t>
      </w:r>
      <w:r w:rsidRPr="0067355C">
        <w:rPr>
          <w:sz w:val="24"/>
          <w:szCs w:val="24"/>
        </w:rPr>
        <w:t xml:space="preserve">z alkalmazott minőségbiztosítási eljárások megszilárdítása, </w:t>
      </w:r>
      <w:r w:rsidR="0067355C" w:rsidRPr="0067355C">
        <w:rPr>
          <w:sz w:val="24"/>
          <w:szCs w:val="24"/>
        </w:rPr>
        <w:t xml:space="preserve">a </w:t>
      </w:r>
      <w:r w:rsidRPr="0067355C">
        <w:rPr>
          <w:sz w:val="24"/>
          <w:szCs w:val="24"/>
        </w:rPr>
        <w:t>jó gyakorlatok fenntartása és megosztása, a dékán és a KT tevékenységének támogatása, a kari MB-i dokumentumok és eljárások harmonizálása az egyetemi minőségbiztosítási folyamatokkal.</w:t>
      </w:r>
    </w:p>
    <w:p w14:paraId="620D2B01" w14:textId="77777777" w:rsidR="00815983" w:rsidRPr="0067355C" w:rsidRDefault="00815983" w:rsidP="00815983">
      <w:pPr>
        <w:ind w:left="20"/>
        <w:rPr>
          <w:b/>
          <w:bCs/>
          <w:sz w:val="24"/>
          <w:szCs w:val="24"/>
        </w:rPr>
      </w:pPr>
    </w:p>
    <w:p w14:paraId="00F9E487" w14:textId="045593A1" w:rsidR="00815983" w:rsidRPr="0067355C" w:rsidRDefault="00815983" w:rsidP="00815983">
      <w:pPr>
        <w:ind w:left="20"/>
        <w:rPr>
          <w:b/>
          <w:bCs/>
          <w:sz w:val="24"/>
          <w:szCs w:val="24"/>
        </w:rPr>
      </w:pPr>
      <w:r w:rsidRPr="0067355C">
        <w:rPr>
          <w:b/>
          <w:bCs/>
          <w:sz w:val="24"/>
          <w:szCs w:val="24"/>
        </w:rPr>
        <w:t>A kari MB-i bizottság konkrét tevékenysége 2021-ben</w:t>
      </w:r>
    </w:p>
    <w:p w14:paraId="27731919" w14:textId="77777777" w:rsidR="00815983" w:rsidRPr="0067355C" w:rsidRDefault="00815983" w:rsidP="00815983">
      <w:pPr>
        <w:ind w:left="30"/>
        <w:rPr>
          <w:i/>
          <w:iCs/>
          <w:sz w:val="24"/>
          <w:szCs w:val="24"/>
        </w:rPr>
      </w:pPr>
    </w:p>
    <w:p w14:paraId="0DC0BFAD" w14:textId="2E37A2F3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2021. január-február</w:t>
      </w:r>
    </w:p>
    <w:p w14:paraId="28D1229F" w14:textId="03DBB534" w:rsidR="00B053F6" w:rsidRPr="0067355C" w:rsidRDefault="00B053F6" w:rsidP="00B053F6">
      <w:pPr>
        <w:ind w:left="40"/>
        <w:jc w:val="both"/>
        <w:rPr>
          <w:i/>
          <w:sz w:val="24"/>
          <w:szCs w:val="24"/>
        </w:rPr>
      </w:pPr>
      <w:r w:rsidRPr="0067355C">
        <w:rPr>
          <w:sz w:val="24"/>
          <w:szCs w:val="24"/>
        </w:rPr>
        <w:t xml:space="preserve">A KT 2021. február 19-i ülésén elfogadásra került a </w:t>
      </w:r>
      <w:r w:rsidR="00815983" w:rsidRPr="0067355C">
        <w:rPr>
          <w:sz w:val="24"/>
          <w:szCs w:val="24"/>
        </w:rPr>
        <w:t>2020-as MB jelentés</w:t>
      </w:r>
      <w:r w:rsidRPr="0067355C">
        <w:rPr>
          <w:sz w:val="24"/>
          <w:szCs w:val="24"/>
        </w:rPr>
        <w:t>, valamint a</w:t>
      </w:r>
      <w:r w:rsidR="00815983" w:rsidRPr="0067355C">
        <w:rPr>
          <w:sz w:val="24"/>
          <w:szCs w:val="24"/>
        </w:rPr>
        <w:t xml:space="preserve"> 2021-es MB terv, </w:t>
      </w:r>
      <w:r w:rsidRPr="0067355C">
        <w:rPr>
          <w:sz w:val="24"/>
          <w:szCs w:val="24"/>
        </w:rPr>
        <w:t xml:space="preserve">a Dékán, az akkreditáció folyamat felelőse (Dr. </w:t>
      </w:r>
      <w:proofErr w:type="spellStart"/>
      <w:r w:rsidRPr="0067355C">
        <w:rPr>
          <w:sz w:val="24"/>
          <w:szCs w:val="24"/>
        </w:rPr>
        <w:t>Hanula</w:t>
      </w:r>
      <w:proofErr w:type="spellEnd"/>
      <w:r w:rsidRPr="0067355C">
        <w:rPr>
          <w:sz w:val="24"/>
          <w:szCs w:val="24"/>
        </w:rPr>
        <w:t xml:space="preserve"> Gergely), valamint a MB-i bizottság elnöke </w:t>
      </w:r>
      <w:r w:rsidR="00815983" w:rsidRPr="0067355C">
        <w:rPr>
          <w:sz w:val="24"/>
          <w:szCs w:val="24"/>
        </w:rPr>
        <w:t>jelentés</w:t>
      </w:r>
      <w:r w:rsidRPr="0067355C">
        <w:rPr>
          <w:sz w:val="24"/>
          <w:szCs w:val="24"/>
        </w:rPr>
        <w:t>t tett</w:t>
      </w:r>
      <w:r w:rsidR="00815983" w:rsidRPr="0067355C">
        <w:rPr>
          <w:sz w:val="24"/>
          <w:szCs w:val="24"/>
        </w:rPr>
        <w:t xml:space="preserve"> az akkreditációs folyamatról</w:t>
      </w:r>
      <w:r w:rsidRPr="0067355C">
        <w:rPr>
          <w:sz w:val="24"/>
          <w:szCs w:val="24"/>
        </w:rPr>
        <w:t>. Ugyanezen a Kari tanácsi ülésen a MB-i Bizottság javaslatait is figyelembe véve megvitatásra került a KRE HTK-</w:t>
      </w:r>
      <w:proofErr w:type="spellStart"/>
      <w:r w:rsidRPr="0067355C">
        <w:rPr>
          <w:sz w:val="24"/>
          <w:szCs w:val="24"/>
        </w:rPr>
        <w:t>nak</w:t>
      </w:r>
      <w:proofErr w:type="spellEnd"/>
      <w:r w:rsidRPr="0067355C">
        <w:rPr>
          <w:sz w:val="24"/>
          <w:szCs w:val="24"/>
        </w:rPr>
        <w:t xml:space="preserve"> az egyetem 2021-25 közötti időszakra vonatkozó fejlesztési terve</w:t>
      </w:r>
      <w:r w:rsidR="00611C9C" w:rsidRPr="0067355C">
        <w:rPr>
          <w:sz w:val="24"/>
          <w:szCs w:val="24"/>
        </w:rPr>
        <w:t>.</w:t>
      </w:r>
      <w:r w:rsidR="00F350BB" w:rsidRPr="0067355C">
        <w:rPr>
          <w:sz w:val="24"/>
          <w:szCs w:val="24"/>
        </w:rPr>
        <w:t xml:space="preserve"> Megtörtént az őszi félév OMHV és oktatói elégedettséget mérő kérdőívek kiértékelése is, de ezek még nem kerültek a KT elé. </w:t>
      </w:r>
    </w:p>
    <w:p w14:paraId="3685FEE8" w14:textId="7A29FA1C" w:rsidR="00815983" w:rsidRPr="0067355C" w:rsidRDefault="00815983" w:rsidP="00815983">
      <w:pPr>
        <w:ind w:left="30"/>
        <w:rPr>
          <w:sz w:val="24"/>
          <w:szCs w:val="24"/>
        </w:rPr>
      </w:pPr>
    </w:p>
    <w:p w14:paraId="4D90CBF5" w14:textId="77777777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2021. március-április</w:t>
      </w:r>
    </w:p>
    <w:p w14:paraId="1FF9FE60" w14:textId="55838203" w:rsidR="00F350BB" w:rsidRPr="0067355C" w:rsidRDefault="00F350BB" w:rsidP="00DC6D08">
      <w:pPr>
        <w:ind w:left="30" w:firstLine="0"/>
        <w:rPr>
          <w:sz w:val="24"/>
          <w:szCs w:val="24"/>
        </w:rPr>
      </w:pPr>
      <w:proofErr w:type="spellStart"/>
      <w:r w:rsidRPr="0067355C">
        <w:rPr>
          <w:sz w:val="24"/>
          <w:szCs w:val="24"/>
        </w:rPr>
        <w:t>Siba</w:t>
      </w:r>
      <w:proofErr w:type="spellEnd"/>
      <w:r w:rsidRPr="0067355C">
        <w:rPr>
          <w:sz w:val="24"/>
          <w:szCs w:val="24"/>
        </w:rPr>
        <w:t xml:space="preserve"> Balázs dékánhelyettes a </w:t>
      </w:r>
      <w:r w:rsidR="00DC6D08" w:rsidRPr="0067355C">
        <w:rPr>
          <w:sz w:val="24"/>
          <w:szCs w:val="24"/>
        </w:rPr>
        <w:t>KT 2021. április 23-i ülésén előterjesztette</w:t>
      </w:r>
      <w:r w:rsidRPr="0067355C">
        <w:rPr>
          <w:sz w:val="24"/>
          <w:szCs w:val="24"/>
        </w:rPr>
        <w:t xml:space="preserve"> a HTK 2021-2025 közötti időszakra vonatkozó Stratégiai terv</w:t>
      </w:r>
      <w:r w:rsidR="00DC6D08" w:rsidRPr="0067355C">
        <w:rPr>
          <w:sz w:val="24"/>
          <w:szCs w:val="24"/>
        </w:rPr>
        <w:t xml:space="preserve">ét. </w:t>
      </w:r>
      <w:r w:rsidRPr="0067355C">
        <w:rPr>
          <w:sz w:val="24"/>
          <w:szCs w:val="24"/>
        </w:rPr>
        <w:t>A stratégiai tervezet</w:t>
      </w:r>
      <w:r w:rsidR="00DC6D08" w:rsidRPr="0067355C">
        <w:rPr>
          <w:sz w:val="24"/>
          <w:szCs w:val="24"/>
        </w:rPr>
        <w:t>et megismerhette és támogatta a</w:t>
      </w:r>
      <w:r w:rsidRPr="0067355C">
        <w:rPr>
          <w:sz w:val="24"/>
          <w:szCs w:val="24"/>
        </w:rPr>
        <w:t xml:space="preserve"> fenntartó képviselőjeként Balog Zoltán püspök</w:t>
      </w:r>
      <w:r w:rsidR="00DC6D08" w:rsidRPr="0067355C">
        <w:rPr>
          <w:sz w:val="24"/>
          <w:szCs w:val="24"/>
        </w:rPr>
        <w:t>, aki felkérte a Kart a</w:t>
      </w:r>
      <w:r w:rsidRPr="0067355C">
        <w:rPr>
          <w:sz w:val="24"/>
          <w:szCs w:val="24"/>
        </w:rPr>
        <w:t xml:space="preserve"> Dunamelléki Egyházkerület</w:t>
      </w:r>
      <w:r w:rsidR="00DC6D08" w:rsidRPr="0067355C">
        <w:rPr>
          <w:sz w:val="24"/>
          <w:szCs w:val="24"/>
        </w:rPr>
        <w:t>tel való egyeztetésre.</w:t>
      </w:r>
      <w:r w:rsidRPr="0067355C">
        <w:rPr>
          <w:sz w:val="24"/>
          <w:szCs w:val="24"/>
        </w:rPr>
        <w:t xml:space="preserve"> Az egyházi képviselők több javaslat</w:t>
      </w:r>
      <w:r w:rsidR="00DC6D08" w:rsidRPr="0067355C">
        <w:rPr>
          <w:sz w:val="24"/>
          <w:szCs w:val="24"/>
        </w:rPr>
        <w:t>a is bekerült a</w:t>
      </w:r>
      <w:r w:rsidRPr="0067355C">
        <w:rPr>
          <w:sz w:val="24"/>
          <w:szCs w:val="24"/>
        </w:rPr>
        <w:t xml:space="preserve"> stratégiai</w:t>
      </w:r>
      <w:r w:rsidR="00DC6D08" w:rsidRPr="0067355C">
        <w:rPr>
          <w:sz w:val="24"/>
          <w:szCs w:val="24"/>
        </w:rPr>
        <w:t xml:space="preserve">. A KT </w:t>
      </w:r>
      <w:r w:rsidRPr="0067355C">
        <w:rPr>
          <w:rFonts w:eastAsia="Calibri"/>
          <w:sz w:val="24"/>
          <w:szCs w:val="24"/>
        </w:rPr>
        <w:t>1/2021.04.23. sz</w:t>
      </w:r>
      <w:r w:rsidR="00DC6D08" w:rsidRPr="0067355C">
        <w:rPr>
          <w:rFonts w:eastAsia="Calibri"/>
          <w:sz w:val="24"/>
          <w:szCs w:val="24"/>
        </w:rPr>
        <w:t xml:space="preserve">ámú határozatával elfogadta a stratégiai tervet. A KT megbízta a </w:t>
      </w:r>
      <w:r w:rsidRPr="0067355C">
        <w:rPr>
          <w:sz w:val="24"/>
          <w:szCs w:val="24"/>
        </w:rPr>
        <w:t>Kari Minőségbiztosítási Bizottság</w:t>
      </w:r>
      <w:r w:rsidR="00DC6D08" w:rsidRPr="0067355C">
        <w:rPr>
          <w:sz w:val="24"/>
          <w:szCs w:val="24"/>
        </w:rPr>
        <w:t xml:space="preserve">ot, hogy felügyelje a stratégia megvalósításának folyamatát. </w:t>
      </w:r>
      <w:r w:rsidRPr="0067355C">
        <w:rPr>
          <w:sz w:val="24"/>
          <w:szCs w:val="24"/>
        </w:rPr>
        <w:t xml:space="preserve"> </w:t>
      </w:r>
    </w:p>
    <w:p w14:paraId="2248C178" w14:textId="77777777" w:rsidR="00DC6D08" w:rsidRPr="0067355C" w:rsidRDefault="00DC6D08" w:rsidP="00815983">
      <w:pPr>
        <w:ind w:left="30"/>
        <w:rPr>
          <w:i/>
          <w:iCs/>
          <w:sz w:val="24"/>
          <w:szCs w:val="24"/>
        </w:rPr>
      </w:pPr>
    </w:p>
    <w:p w14:paraId="1770966A" w14:textId="311F8BF3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2021. május-június</w:t>
      </w:r>
    </w:p>
    <w:p w14:paraId="554713C2" w14:textId="1EE989E4" w:rsidR="00815983" w:rsidRPr="0067355C" w:rsidRDefault="001518D0" w:rsidP="00815983">
      <w:pPr>
        <w:ind w:left="30"/>
        <w:rPr>
          <w:sz w:val="24"/>
          <w:szCs w:val="24"/>
        </w:rPr>
      </w:pPr>
      <w:r w:rsidRPr="0067355C">
        <w:rPr>
          <w:sz w:val="24"/>
          <w:szCs w:val="24"/>
        </w:rPr>
        <w:t>Megtörtént a 2</w:t>
      </w:r>
      <w:r w:rsidR="00815983" w:rsidRPr="0067355C">
        <w:rPr>
          <w:sz w:val="24"/>
          <w:szCs w:val="24"/>
        </w:rPr>
        <w:t>020/2021/2</w:t>
      </w:r>
      <w:r w:rsidRPr="0067355C">
        <w:rPr>
          <w:sz w:val="24"/>
          <w:szCs w:val="24"/>
        </w:rPr>
        <w:t>. félévének OMHV és oktatói elégedettséget mérő kérdőívek kitöltése, az eredmények összesítése után azok kiértékelése.</w:t>
      </w:r>
    </w:p>
    <w:p w14:paraId="59383A9D" w14:textId="77777777" w:rsidR="001518D0" w:rsidRPr="0067355C" w:rsidRDefault="001518D0" w:rsidP="00815983">
      <w:pPr>
        <w:ind w:left="30"/>
        <w:rPr>
          <w:i/>
          <w:iCs/>
          <w:sz w:val="24"/>
          <w:szCs w:val="24"/>
        </w:rPr>
      </w:pPr>
    </w:p>
    <w:p w14:paraId="22CDDC9C" w14:textId="005BB4EB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2021. július-augusztus</w:t>
      </w:r>
    </w:p>
    <w:p w14:paraId="234AE5CA" w14:textId="52645273" w:rsidR="001518D0" w:rsidRPr="0067355C" w:rsidRDefault="001518D0" w:rsidP="00EC2332">
      <w:pPr>
        <w:ind w:left="40"/>
        <w:jc w:val="both"/>
        <w:rPr>
          <w:sz w:val="24"/>
          <w:szCs w:val="24"/>
        </w:rPr>
      </w:pPr>
      <w:r w:rsidRPr="0067355C">
        <w:rPr>
          <w:sz w:val="24"/>
          <w:szCs w:val="24"/>
        </w:rPr>
        <w:t>Megtörtént a</w:t>
      </w:r>
      <w:r w:rsidR="00815983" w:rsidRPr="0067355C">
        <w:rPr>
          <w:sz w:val="24"/>
          <w:szCs w:val="24"/>
        </w:rPr>
        <w:t xml:space="preserve"> felvételi eljárás jelentkezési és felvett létszámadatainak és eredményeinek kiértékelése</w:t>
      </w:r>
      <w:r w:rsidRPr="0067355C">
        <w:rPr>
          <w:sz w:val="24"/>
          <w:szCs w:val="24"/>
        </w:rPr>
        <w:t>. A Kari Tanács 2021. július 1-jei ülésén a dékánhelyettes beszámolt a stratégiai tervezés első pillérén belül a teológiai képzés célját és kompetenciatérképét definiáló konzultációról. A további lépések magukba foglalják a hitéleti képzések feltérképezését Kárpát-medencei szinten. Ebbe a kutatásba egy doktorandusz hallgatót is bevon a Kar (online kérdőíves kutatás a református lelkészek körében arról, hogy a terepen szolgálóknak milyen javaslataik vannak a lelkészképzésre és a továbbképzésre nézve).</w:t>
      </w:r>
      <w:r w:rsidR="00EC2332" w:rsidRPr="0067355C">
        <w:rPr>
          <w:sz w:val="24"/>
          <w:szCs w:val="24"/>
        </w:rPr>
        <w:t xml:space="preserve"> M</w:t>
      </w:r>
      <w:r w:rsidRPr="0067355C">
        <w:rPr>
          <w:sz w:val="24"/>
          <w:szCs w:val="24"/>
        </w:rPr>
        <w:t xml:space="preserve">ódszertani műhely </w:t>
      </w:r>
      <w:r w:rsidR="00EC2332" w:rsidRPr="0067355C">
        <w:rPr>
          <w:sz w:val="24"/>
          <w:szCs w:val="24"/>
        </w:rPr>
        <w:t xml:space="preserve">alakult </w:t>
      </w:r>
      <w:r w:rsidRPr="0067355C">
        <w:rPr>
          <w:sz w:val="24"/>
          <w:szCs w:val="24"/>
        </w:rPr>
        <w:t xml:space="preserve">a 2020. novemberi kari tanács után 6 kolléga részvételével. </w:t>
      </w:r>
      <w:r w:rsidR="00EC2332" w:rsidRPr="0067355C">
        <w:rPr>
          <w:sz w:val="24"/>
          <w:szCs w:val="24"/>
        </w:rPr>
        <w:t>A tavaszi félévben</w:t>
      </w:r>
      <w:r w:rsidRPr="0067355C">
        <w:rPr>
          <w:sz w:val="24"/>
          <w:szCs w:val="24"/>
        </w:rPr>
        <w:t xml:space="preserve"> több megbeszélést tartott</w:t>
      </w:r>
      <w:r w:rsidR="00EC2332" w:rsidRPr="0067355C">
        <w:rPr>
          <w:sz w:val="24"/>
          <w:szCs w:val="24"/>
        </w:rPr>
        <w:t>ak</w:t>
      </w:r>
      <w:r w:rsidRPr="0067355C">
        <w:rPr>
          <w:sz w:val="24"/>
          <w:szCs w:val="24"/>
        </w:rPr>
        <w:t>. A módszertani műhely</w:t>
      </w:r>
      <w:r w:rsidR="00EC2332" w:rsidRPr="0067355C">
        <w:rPr>
          <w:sz w:val="24"/>
          <w:szCs w:val="24"/>
        </w:rPr>
        <w:t>ben megt</w:t>
      </w:r>
      <w:r w:rsidRPr="0067355C">
        <w:rPr>
          <w:sz w:val="24"/>
          <w:szCs w:val="24"/>
        </w:rPr>
        <w:t>örtént a</w:t>
      </w:r>
      <w:r w:rsidR="00EC2332" w:rsidRPr="0067355C">
        <w:rPr>
          <w:sz w:val="24"/>
          <w:szCs w:val="24"/>
        </w:rPr>
        <w:t xml:space="preserve"> karanténidőszak</w:t>
      </w:r>
      <w:r w:rsidRPr="0067355C">
        <w:rPr>
          <w:sz w:val="24"/>
          <w:szCs w:val="24"/>
        </w:rPr>
        <w:t xml:space="preserve"> online </w:t>
      </w:r>
      <w:r w:rsidRPr="0067355C">
        <w:rPr>
          <w:sz w:val="24"/>
          <w:szCs w:val="24"/>
        </w:rPr>
        <w:lastRenderedPageBreak/>
        <w:t>oktatásának kiértékelése és ennek fényében javas</w:t>
      </w:r>
      <w:r w:rsidR="00EC2332" w:rsidRPr="0067355C">
        <w:rPr>
          <w:sz w:val="24"/>
          <w:szCs w:val="24"/>
        </w:rPr>
        <w:t xml:space="preserve">latokat fogalmazott meg a műhely </w:t>
      </w:r>
      <w:r w:rsidRPr="0067355C">
        <w:rPr>
          <w:sz w:val="24"/>
          <w:szCs w:val="24"/>
        </w:rPr>
        <w:t>a Kar oktatói számára</w:t>
      </w:r>
      <w:r w:rsidR="00EC2332" w:rsidRPr="0067355C">
        <w:rPr>
          <w:sz w:val="24"/>
          <w:szCs w:val="24"/>
        </w:rPr>
        <w:t xml:space="preserve"> </w:t>
      </w:r>
      <w:r w:rsidRPr="0067355C">
        <w:rPr>
          <w:sz w:val="24"/>
          <w:szCs w:val="24"/>
        </w:rPr>
        <w:t>a hibrid oktatási rendszer</w:t>
      </w:r>
      <w:r w:rsidR="00EC2332" w:rsidRPr="0067355C">
        <w:rPr>
          <w:sz w:val="24"/>
          <w:szCs w:val="24"/>
        </w:rPr>
        <w:t xml:space="preserve"> alkalmazására</w:t>
      </w:r>
      <w:r w:rsidRPr="0067355C">
        <w:rPr>
          <w:sz w:val="24"/>
          <w:szCs w:val="24"/>
        </w:rPr>
        <w:t>, elsősorban a levelezős oktatásban. A</w:t>
      </w:r>
      <w:r w:rsidR="00EC2332" w:rsidRPr="0067355C">
        <w:rPr>
          <w:sz w:val="24"/>
          <w:szCs w:val="24"/>
        </w:rPr>
        <w:t xml:space="preserve"> MB-i Bizottság több</w:t>
      </w:r>
      <w:r w:rsidRPr="0067355C">
        <w:rPr>
          <w:sz w:val="24"/>
          <w:szCs w:val="24"/>
        </w:rPr>
        <w:t xml:space="preserve"> </w:t>
      </w:r>
      <w:r w:rsidR="00EC2332" w:rsidRPr="0067355C">
        <w:rPr>
          <w:sz w:val="24"/>
          <w:szCs w:val="24"/>
        </w:rPr>
        <w:t xml:space="preserve">online </w:t>
      </w:r>
      <w:r w:rsidRPr="0067355C">
        <w:rPr>
          <w:sz w:val="24"/>
          <w:szCs w:val="24"/>
        </w:rPr>
        <w:t>stratégiai megbeszélés</w:t>
      </w:r>
      <w:r w:rsidR="00EC2332" w:rsidRPr="0067355C">
        <w:rPr>
          <w:sz w:val="24"/>
          <w:szCs w:val="24"/>
        </w:rPr>
        <w:t xml:space="preserve">t kezdeményezett, és </w:t>
      </w:r>
      <w:proofErr w:type="spellStart"/>
      <w:r w:rsidRPr="0067355C">
        <w:rPr>
          <w:sz w:val="24"/>
          <w:szCs w:val="24"/>
        </w:rPr>
        <w:t>továbbvitt</w:t>
      </w:r>
      <w:r w:rsidR="00EC2332" w:rsidRPr="0067355C">
        <w:rPr>
          <w:sz w:val="24"/>
          <w:szCs w:val="24"/>
        </w:rPr>
        <w:t>e</w:t>
      </w:r>
      <w:proofErr w:type="spellEnd"/>
      <w:r w:rsidR="00EC2332" w:rsidRPr="0067355C">
        <w:rPr>
          <w:sz w:val="24"/>
          <w:szCs w:val="24"/>
        </w:rPr>
        <w:t xml:space="preserve"> </w:t>
      </w:r>
      <w:r w:rsidRPr="0067355C">
        <w:rPr>
          <w:sz w:val="24"/>
          <w:szCs w:val="24"/>
        </w:rPr>
        <w:t>a stratégiai pillérek alak</w:t>
      </w:r>
      <w:r w:rsidR="00EC2332" w:rsidRPr="0067355C">
        <w:rPr>
          <w:sz w:val="24"/>
          <w:szCs w:val="24"/>
        </w:rPr>
        <w:t>ításának folyamatát. Létrejöttek a m</w:t>
      </w:r>
      <w:r w:rsidRPr="0067355C">
        <w:rPr>
          <w:sz w:val="24"/>
          <w:szCs w:val="24"/>
        </w:rPr>
        <w:t>unkacsoportok</w:t>
      </w:r>
      <w:r w:rsidR="00EC2332" w:rsidRPr="0067355C">
        <w:rPr>
          <w:sz w:val="24"/>
          <w:szCs w:val="24"/>
        </w:rPr>
        <w:t xml:space="preserve">, amelyeket a </w:t>
      </w:r>
      <w:r w:rsidRPr="0067355C">
        <w:rPr>
          <w:sz w:val="24"/>
          <w:szCs w:val="24"/>
        </w:rPr>
        <w:t>MB</w:t>
      </w:r>
      <w:r w:rsidR="00EC2332" w:rsidRPr="0067355C">
        <w:rPr>
          <w:sz w:val="24"/>
          <w:szCs w:val="24"/>
        </w:rPr>
        <w:t xml:space="preserve">-i Bizottság </w:t>
      </w:r>
      <w:r w:rsidRPr="0067355C">
        <w:rPr>
          <w:sz w:val="24"/>
          <w:szCs w:val="24"/>
        </w:rPr>
        <w:t>felügyel majd.</w:t>
      </w:r>
    </w:p>
    <w:p w14:paraId="4E950C10" w14:textId="6DBBF784" w:rsidR="00815983" w:rsidRPr="0067355C" w:rsidRDefault="00815983" w:rsidP="00815983">
      <w:pPr>
        <w:ind w:left="30"/>
        <w:rPr>
          <w:sz w:val="24"/>
          <w:szCs w:val="24"/>
        </w:rPr>
      </w:pPr>
    </w:p>
    <w:p w14:paraId="46FC8EEA" w14:textId="77777777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2021. szeptember-december</w:t>
      </w:r>
    </w:p>
    <w:p w14:paraId="00AE7B65" w14:textId="4FE2DAE6" w:rsidR="00815983" w:rsidRPr="0067355C" w:rsidRDefault="00EC2332" w:rsidP="0067355C">
      <w:pPr>
        <w:ind w:left="30"/>
        <w:rPr>
          <w:sz w:val="24"/>
          <w:szCs w:val="24"/>
        </w:rPr>
      </w:pPr>
      <w:r w:rsidRPr="0067355C">
        <w:rPr>
          <w:sz w:val="24"/>
          <w:szCs w:val="24"/>
        </w:rPr>
        <w:t xml:space="preserve">Megtörtént az </w:t>
      </w:r>
      <w:r w:rsidR="00815983" w:rsidRPr="0067355C">
        <w:rPr>
          <w:sz w:val="24"/>
          <w:szCs w:val="24"/>
        </w:rPr>
        <w:t>OMHV</w:t>
      </w:r>
      <w:r w:rsidRPr="0067355C">
        <w:rPr>
          <w:sz w:val="24"/>
          <w:szCs w:val="24"/>
        </w:rPr>
        <w:t xml:space="preserve"> és az oktatói elégedettségi felmérések </w:t>
      </w:r>
      <w:r w:rsidR="00815983" w:rsidRPr="0067355C">
        <w:rPr>
          <w:sz w:val="24"/>
          <w:szCs w:val="24"/>
        </w:rPr>
        <w:t>/202</w:t>
      </w:r>
      <w:r w:rsidRPr="0067355C">
        <w:rPr>
          <w:sz w:val="24"/>
          <w:szCs w:val="24"/>
        </w:rPr>
        <w:t>0</w:t>
      </w:r>
      <w:r w:rsidR="00815983" w:rsidRPr="0067355C">
        <w:rPr>
          <w:sz w:val="24"/>
          <w:szCs w:val="24"/>
        </w:rPr>
        <w:t>/202</w:t>
      </w:r>
      <w:r w:rsidRPr="0067355C">
        <w:rPr>
          <w:sz w:val="24"/>
          <w:szCs w:val="24"/>
        </w:rPr>
        <w:t>1</w:t>
      </w:r>
      <w:r w:rsidR="00815983" w:rsidRPr="0067355C">
        <w:rPr>
          <w:sz w:val="24"/>
          <w:szCs w:val="24"/>
        </w:rPr>
        <w:t>/</w:t>
      </w:r>
      <w:r w:rsidRPr="0067355C">
        <w:rPr>
          <w:sz w:val="24"/>
          <w:szCs w:val="24"/>
        </w:rPr>
        <w:t>2</w:t>
      </w:r>
      <w:r w:rsidR="0067355C" w:rsidRPr="0067355C">
        <w:rPr>
          <w:sz w:val="24"/>
          <w:szCs w:val="24"/>
        </w:rPr>
        <w:t>. félévére vonatkozó válaszainak kiértékelése és elfogadása a Kari Tanács decemberi ülésén.</w:t>
      </w:r>
    </w:p>
    <w:p w14:paraId="40C08E4F" w14:textId="77777777" w:rsidR="00815983" w:rsidRPr="0067355C" w:rsidRDefault="00815983" w:rsidP="00815983">
      <w:pPr>
        <w:ind w:left="30"/>
        <w:rPr>
          <w:sz w:val="24"/>
          <w:szCs w:val="24"/>
        </w:rPr>
      </w:pPr>
    </w:p>
    <w:p w14:paraId="36204484" w14:textId="05D9D8E1" w:rsidR="00815983" w:rsidRPr="0067355C" w:rsidRDefault="00815983" w:rsidP="00815983">
      <w:pPr>
        <w:ind w:left="30"/>
        <w:rPr>
          <w:sz w:val="24"/>
          <w:szCs w:val="24"/>
        </w:rPr>
      </w:pP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  <w:t>Készítette: Pecsuk Ottó</w:t>
      </w:r>
      <w:r w:rsidR="0067355C">
        <w:rPr>
          <w:sz w:val="24"/>
          <w:szCs w:val="24"/>
        </w:rPr>
        <w:t>,</w:t>
      </w:r>
      <w:r w:rsidRPr="0067355C">
        <w:rPr>
          <w:sz w:val="24"/>
          <w:szCs w:val="24"/>
        </w:rPr>
        <w:t xml:space="preserve"> a KRE HTK MBB elnöke</w:t>
      </w:r>
    </w:p>
    <w:p w14:paraId="5C807264" w14:textId="77777777" w:rsidR="00815983" w:rsidRPr="0067355C" w:rsidRDefault="00815983" w:rsidP="00815983">
      <w:pPr>
        <w:ind w:left="30"/>
        <w:rPr>
          <w:sz w:val="24"/>
          <w:szCs w:val="24"/>
        </w:rPr>
      </w:pPr>
    </w:p>
    <w:p w14:paraId="1676B227" w14:textId="76F496EC" w:rsidR="00656BAB" w:rsidRPr="0067355C" w:rsidRDefault="00656BAB" w:rsidP="00815983">
      <w:pPr>
        <w:spacing w:after="261" w:line="259" w:lineRule="auto"/>
        <w:ind w:left="0" w:firstLine="0"/>
        <w:rPr>
          <w:color w:val="auto"/>
          <w:sz w:val="24"/>
          <w:szCs w:val="24"/>
        </w:rPr>
      </w:pPr>
    </w:p>
    <w:sectPr w:rsidR="00656BAB" w:rsidRPr="0067355C">
      <w:footerReference w:type="even" r:id="rId7"/>
      <w:footerReference w:type="default" r:id="rId8"/>
      <w:footerReference w:type="first" r:id="rId9"/>
      <w:pgSz w:w="11906" w:h="16838"/>
      <w:pgMar w:top="1154" w:right="1073" w:bottom="1393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267E8" w14:textId="77777777" w:rsidR="00643904" w:rsidRDefault="00643904">
      <w:pPr>
        <w:spacing w:after="0" w:line="240" w:lineRule="auto"/>
      </w:pPr>
      <w:r>
        <w:separator/>
      </w:r>
    </w:p>
  </w:endnote>
  <w:endnote w:type="continuationSeparator" w:id="0">
    <w:p w14:paraId="41181B3B" w14:textId="77777777" w:rsidR="00643904" w:rsidRDefault="0064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60A63" w14:textId="77777777" w:rsidR="00656BAB" w:rsidRDefault="00F858E4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B996343" w14:textId="77777777" w:rsidR="00656BAB" w:rsidRDefault="00F858E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3E37" w14:textId="77777777" w:rsidR="00656BAB" w:rsidRDefault="00F858E4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D56A3D0" w14:textId="77777777" w:rsidR="00656BAB" w:rsidRDefault="00F858E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77E1" w14:textId="77777777" w:rsidR="00656BAB" w:rsidRDefault="00F858E4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65FDAD0" w14:textId="77777777" w:rsidR="00656BAB" w:rsidRDefault="00F858E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01710" w14:textId="77777777" w:rsidR="00643904" w:rsidRDefault="00643904">
      <w:pPr>
        <w:spacing w:after="0" w:line="240" w:lineRule="auto"/>
      </w:pPr>
      <w:r>
        <w:separator/>
      </w:r>
    </w:p>
  </w:footnote>
  <w:footnote w:type="continuationSeparator" w:id="0">
    <w:p w14:paraId="70155533" w14:textId="77777777" w:rsidR="00643904" w:rsidRDefault="0064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AD3"/>
    <w:multiLevelType w:val="hybridMultilevel"/>
    <w:tmpl w:val="83AE3EE2"/>
    <w:lvl w:ilvl="0" w:tplc="DE50584E">
      <w:start w:val="1"/>
      <w:numFmt w:val="bullet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863858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E55AA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56F1EA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C1E4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129E76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63B98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820BE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45484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34F80"/>
    <w:multiLevelType w:val="hybridMultilevel"/>
    <w:tmpl w:val="4EEC1412"/>
    <w:lvl w:ilvl="0" w:tplc="51663D1C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83A0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68CB0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E96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E006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AFD6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A022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7BBA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60486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9650A"/>
    <w:multiLevelType w:val="hybridMultilevel"/>
    <w:tmpl w:val="C5A29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15D"/>
    <w:multiLevelType w:val="hybridMultilevel"/>
    <w:tmpl w:val="A8B0FACE"/>
    <w:lvl w:ilvl="0" w:tplc="5322ABF6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8C43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82C0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E417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6CFF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6297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410B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4611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46E08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F6E04"/>
    <w:multiLevelType w:val="hybridMultilevel"/>
    <w:tmpl w:val="C73CFD08"/>
    <w:lvl w:ilvl="0" w:tplc="9E94259E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81E0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6F6A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AE38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0066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C1010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9ACE8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0109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EA6DC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27ABD"/>
    <w:multiLevelType w:val="hybridMultilevel"/>
    <w:tmpl w:val="07D2837A"/>
    <w:lvl w:ilvl="0" w:tplc="3F2E1596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2D7F8">
      <w:start w:val="1"/>
      <w:numFmt w:val="bullet"/>
      <w:lvlText w:val="o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00CDA">
      <w:start w:val="1"/>
      <w:numFmt w:val="bullet"/>
      <w:lvlText w:val="▪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CBE42">
      <w:start w:val="1"/>
      <w:numFmt w:val="bullet"/>
      <w:lvlText w:val="•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C767C">
      <w:start w:val="1"/>
      <w:numFmt w:val="bullet"/>
      <w:lvlText w:val="o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EFAF0">
      <w:start w:val="1"/>
      <w:numFmt w:val="bullet"/>
      <w:lvlText w:val="▪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074FE">
      <w:start w:val="1"/>
      <w:numFmt w:val="bullet"/>
      <w:lvlText w:val="•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64E8">
      <w:start w:val="1"/>
      <w:numFmt w:val="bullet"/>
      <w:lvlText w:val="o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ABCDC">
      <w:start w:val="1"/>
      <w:numFmt w:val="bullet"/>
      <w:lvlText w:val="▪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9F7E8F"/>
    <w:multiLevelType w:val="hybridMultilevel"/>
    <w:tmpl w:val="27B80FD4"/>
    <w:lvl w:ilvl="0" w:tplc="8C12F390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49E2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227E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AA5BA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C3FF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A6900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E700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FEA45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64FA3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7E1EE2"/>
    <w:multiLevelType w:val="hybridMultilevel"/>
    <w:tmpl w:val="D744CB94"/>
    <w:lvl w:ilvl="0" w:tplc="848A18D8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F8A3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60480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44C8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6AB9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4B41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465B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6E9F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7268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0F66F5"/>
    <w:multiLevelType w:val="hybridMultilevel"/>
    <w:tmpl w:val="49468932"/>
    <w:lvl w:ilvl="0" w:tplc="D90AD234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EC2B4">
      <w:start w:val="1"/>
      <w:numFmt w:val="bullet"/>
      <w:lvlText w:val="o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4872AE">
      <w:start w:val="1"/>
      <w:numFmt w:val="bullet"/>
      <w:lvlText w:val="▪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8099A">
      <w:start w:val="1"/>
      <w:numFmt w:val="bullet"/>
      <w:lvlText w:val="•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032F6">
      <w:start w:val="1"/>
      <w:numFmt w:val="bullet"/>
      <w:lvlText w:val="o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28E28">
      <w:start w:val="1"/>
      <w:numFmt w:val="bullet"/>
      <w:lvlText w:val="▪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2CD8C">
      <w:start w:val="1"/>
      <w:numFmt w:val="bullet"/>
      <w:lvlText w:val="•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0C59A">
      <w:start w:val="1"/>
      <w:numFmt w:val="bullet"/>
      <w:lvlText w:val="o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8C45C">
      <w:start w:val="1"/>
      <w:numFmt w:val="bullet"/>
      <w:lvlText w:val="▪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D9374B"/>
    <w:multiLevelType w:val="hybridMultilevel"/>
    <w:tmpl w:val="F5566404"/>
    <w:lvl w:ilvl="0" w:tplc="4BBCCD62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01DA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E4A8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E7DD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696A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BC0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2B1DC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264F2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A6950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E524F5"/>
    <w:multiLevelType w:val="hybridMultilevel"/>
    <w:tmpl w:val="2A602C54"/>
    <w:lvl w:ilvl="0" w:tplc="0F720022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8FE0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446BF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0A90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E65B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EE5C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65F4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EE01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02E6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B124F4"/>
    <w:multiLevelType w:val="hybridMultilevel"/>
    <w:tmpl w:val="B276CFF6"/>
    <w:lvl w:ilvl="0" w:tplc="B71C582C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CCC90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478D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6A47C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2467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08E4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C04D9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06EE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CCB95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977322"/>
    <w:multiLevelType w:val="hybridMultilevel"/>
    <w:tmpl w:val="FF0C02C4"/>
    <w:lvl w:ilvl="0" w:tplc="5858BC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EBC25AA"/>
    <w:multiLevelType w:val="hybridMultilevel"/>
    <w:tmpl w:val="2804ACDE"/>
    <w:lvl w:ilvl="0" w:tplc="5C72140E">
      <w:start w:val="1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2A1B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A3BE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06508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80A5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C0086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4C872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2FC74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4475A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9E60E1"/>
    <w:multiLevelType w:val="hybridMultilevel"/>
    <w:tmpl w:val="EA660910"/>
    <w:lvl w:ilvl="0" w:tplc="26AA9168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65EEA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E859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2020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DC7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65BD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25C5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42948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E4CC1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182812"/>
    <w:multiLevelType w:val="hybridMultilevel"/>
    <w:tmpl w:val="C40C71F6"/>
    <w:lvl w:ilvl="0" w:tplc="54BAF080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6C99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C71D0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4113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8673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0F93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A7350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6F57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FE653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7987035">
    <w:abstractNumId w:val="13"/>
  </w:num>
  <w:num w:numId="2" w16cid:durableId="1473714822">
    <w:abstractNumId w:val="9"/>
  </w:num>
  <w:num w:numId="3" w16cid:durableId="196309693">
    <w:abstractNumId w:val="4"/>
  </w:num>
  <w:num w:numId="4" w16cid:durableId="138765548">
    <w:abstractNumId w:val="14"/>
  </w:num>
  <w:num w:numId="5" w16cid:durableId="797186748">
    <w:abstractNumId w:val="7"/>
  </w:num>
  <w:num w:numId="6" w16cid:durableId="150996491">
    <w:abstractNumId w:val="8"/>
  </w:num>
  <w:num w:numId="7" w16cid:durableId="624044268">
    <w:abstractNumId w:val="5"/>
  </w:num>
  <w:num w:numId="8" w16cid:durableId="851182358">
    <w:abstractNumId w:val="15"/>
  </w:num>
  <w:num w:numId="9" w16cid:durableId="518155569">
    <w:abstractNumId w:val="1"/>
  </w:num>
  <w:num w:numId="10" w16cid:durableId="896359491">
    <w:abstractNumId w:val="6"/>
  </w:num>
  <w:num w:numId="11" w16cid:durableId="598215513">
    <w:abstractNumId w:val="3"/>
  </w:num>
  <w:num w:numId="12" w16cid:durableId="892279821">
    <w:abstractNumId w:val="10"/>
  </w:num>
  <w:num w:numId="13" w16cid:durableId="101925828">
    <w:abstractNumId w:val="0"/>
  </w:num>
  <w:num w:numId="14" w16cid:durableId="780535557">
    <w:abstractNumId w:val="11"/>
  </w:num>
  <w:num w:numId="15" w16cid:durableId="1587957143">
    <w:abstractNumId w:val="12"/>
  </w:num>
  <w:num w:numId="16" w16cid:durableId="130265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AB"/>
    <w:rsid w:val="0001606B"/>
    <w:rsid w:val="000E766C"/>
    <w:rsid w:val="000F0304"/>
    <w:rsid w:val="001518D0"/>
    <w:rsid w:val="00267F23"/>
    <w:rsid w:val="00331529"/>
    <w:rsid w:val="003A38F9"/>
    <w:rsid w:val="00452F80"/>
    <w:rsid w:val="00490DC5"/>
    <w:rsid w:val="004E7049"/>
    <w:rsid w:val="00502D1F"/>
    <w:rsid w:val="005446B0"/>
    <w:rsid w:val="00611C9C"/>
    <w:rsid w:val="00641804"/>
    <w:rsid w:val="00643904"/>
    <w:rsid w:val="00656BAB"/>
    <w:rsid w:val="0067355C"/>
    <w:rsid w:val="007B5211"/>
    <w:rsid w:val="00815983"/>
    <w:rsid w:val="0092163D"/>
    <w:rsid w:val="00B053F6"/>
    <w:rsid w:val="00B960CD"/>
    <w:rsid w:val="00BC6AD6"/>
    <w:rsid w:val="00C502B1"/>
    <w:rsid w:val="00C8632C"/>
    <w:rsid w:val="00C90CD8"/>
    <w:rsid w:val="00CF6AB0"/>
    <w:rsid w:val="00D243E8"/>
    <w:rsid w:val="00DC6D08"/>
    <w:rsid w:val="00E564B9"/>
    <w:rsid w:val="00EC2332"/>
    <w:rsid w:val="00F350BB"/>
    <w:rsid w:val="00F858E4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B7A2"/>
  <w15:docId w15:val="{CFF33812-2EDD-40CB-B20C-B6C3837E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7" w:line="269" w:lineRule="auto"/>
      <w:ind w:left="145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3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B960C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F03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030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030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030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03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gmail-msolistparagraph">
    <w:name w:val="gmail-msolistparagraph"/>
    <w:basedOn w:val="Norml"/>
    <w:rsid w:val="001518D0"/>
    <w:pPr>
      <w:spacing w:after="0" w:line="240" w:lineRule="auto"/>
      <w:ind w:left="0" w:firstLine="0"/>
    </w:pPr>
    <w:rPr>
      <w:rFonts w:eastAsia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945</Words>
  <Characters>6527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Pecsuk</dc:creator>
  <cp:keywords/>
  <cp:lastModifiedBy>otto Pecsuk</cp:lastModifiedBy>
  <cp:revision>10</cp:revision>
  <dcterms:created xsi:type="dcterms:W3CDTF">2022-01-16T16:13:00Z</dcterms:created>
  <dcterms:modified xsi:type="dcterms:W3CDTF">2024-09-28T14:05:00Z</dcterms:modified>
</cp:coreProperties>
</file>